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201" w:rsidRDefault="005E18F6">
      <w:pPr>
        <w:pStyle w:val="Heading1"/>
        <w:rPr>
          <w:spacing w:val="-4"/>
        </w:rPr>
      </w:pPr>
      <w:r>
        <w:t>CURRICULUM</w:t>
      </w:r>
      <w:r>
        <w:rPr>
          <w:spacing w:val="-2"/>
        </w:rPr>
        <w:t xml:space="preserve"> </w:t>
      </w:r>
      <w:r>
        <w:rPr>
          <w:spacing w:val="-4"/>
        </w:rPr>
        <w:t>VITAE</w:t>
      </w:r>
    </w:p>
    <w:p w:rsidR="00B8030F" w:rsidRDefault="00B8030F">
      <w:pPr>
        <w:pStyle w:val="Heading1"/>
      </w:pPr>
      <w:r>
        <w:t>DR. IMTIAZ AHMAD</w:t>
      </w:r>
    </w:p>
    <w:p w:rsidR="00157201" w:rsidRDefault="005E18F6">
      <w:pPr>
        <w:spacing w:before="374"/>
        <w:ind w:left="1"/>
        <w:rPr>
          <w:sz w:val="24"/>
        </w:rPr>
      </w:pPr>
      <w:r>
        <w:rPr>
          <w:b/>
          <w:sz w:val="24"/>
        </w:rPr>
        <w:t>Full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Dr.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Imtiaz </w:t>
      </w:r>
      <w:r>
        <w:rPr>
          <w:spacing w:val="-4"/>
          <w:sz w:val="24"/>
        </w:rPr>
        <w:t>Ahmad</w:t>
      </w:r>
    </w:p>
    <w:p w:rsidR="00157201" w:rsidRDefault="00157201">
      <w:pPr>
        <w:pStyle w:val="BodyText"/>
        <w:spacing w:before="19"/>
      </w:pPr>
    </w:p>
    <w:p w:rsidR="00157201" w:rsidRDefault="005E18F6">
      <w:pPr>
        <w:spacing w:before="1"/>
        <w:ind w:left="1"/>
        <w:rPr>
          <w:sz w:val="24"/>
        </w:rPr>
      </w:pPr>
      <w:r>
        <w:rPr>
          <w:b/>
          <w:sz w:val="24"/>
        </w:rPr>
        <w:t>Position/Title: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Lecturer</w:t>
      </w:r>
      <w:bookmarkStart w:id="0" w:name="_GoBack"/>
      <w:bookmarkEnd w:id="0"/>
    </w:p>
    <w:p w:rsidR="00157201" w:rsidRDefault="00157201">
      <w:pPr>
        <w:pStyle w:val="BodyText"/>
        <w:spacing w:before="21"/>
      </w:pPr>
    </w:p>
    <w:p w:rsidR="00157201" w:rsidRDefault="005E18F6">
      <w:pPr>
        <w:pStyle w:val="BodyText"/>
        <w:ind w:left="1"/>
      </w:pPr>
      <w:r>
        <w:rPr>
          <w:b/>
        </w:rPr>
        <w:t>Institution:</w:t>
      </w:r>
      <w:r>
        <w:rPr>
          <w:b/>
          <w:spacing w:val="-5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Botany,</w:t>
      </w:r>
      <w:r>
        <w:rPr>
          <w:spacing w:val="1"/>
        </w:rPr>
        <w:t xml:space="preserve"> </w:t>
      </w:r>
      <w:r>
        <w:t>Bacha</w:t>
      </w:r>
      <w:r>
        <w:rPr>
          <w:spacing w:val="-2"/>
        </w:rPr>
        <w:t xml:space="preserve"> </w:t>
      </w:r>
      <w:r>
        <w:t>Khan University</w:t>
      </w:r>
      <w:r>
        <w:rPr>
          <w:spacing w:val="-6"/>
        </w:rPr>
        <w:t xml:space="preserve"> </w:t>
      </w:r>
      <w:r>
        <w:t>Charsadda,</w:t>
      </w:r>
      <w:r>
        <w:rPr>
          <w:spacing w:val="3"/>
        </w:rPr>
        <w:t xml:space="preserve"> </w:t>
      </w:r>
      <w:r>
        <w:rPr>
          <w:spacing w:val="-2"/>
        </w:rPr>
        <w:t>Pakistan</w:t>
      </w:r>
    </w:p>
    <w:p w:rsidR="00157201" w:rsidRDefault="00157201">
      <w:pPr>
        <w:pStyle w:val="BodyText"/>
        <w:spacing w:before="19"/>
      </w:pPr>
    </w:p>
    <w:p w:rsidR="00157201" w:rsidRDefault="005E18F6">
      <w:pPr>
        <w:ind w:left="1"/>
        <w:rPr>
          <w:sz w:val="24"/>
        </w:rPr>
      </w:pPr>
      <w:r>
        <w:rPr>
          <w:b/>
          <w:spacing w:val="-2"/>
          <w:sz w:val="24"/>
        </w:rPr>
        <w:t>Email:</w:t>
      </w:r>
      <w:r>
        <w:rPr>
          <w:b/>
          <w:spacing w:val="3"/>
          <w:sz w:val="24"/>
        </w:rPr>
        <w:t xml:space="preserve"> </w:t>
      </w:r>
      <w:hyperlink r:id="rId5">
        <w:r>
          <w:rPr>
            <w:spacing w:val="-2"/>
            <w:sz w:val="24"/>
          </w:rPr>
          <w:t>drimtiazahmad@bkuc.edu.pk</w:t>
        </w:r>
      </w:hyperlink>
      <w:r>
        <w:rPr>
          <w:spacing w:val="11"/>
          <w:sz w:val="24"/>
        </w:rPr>
        <w:t xml:space="preserve"> </w:t>
      </w:r>
      <w:r>
        <w:rPr>
          <w:b/>
          <w:spacing w:val="-2"/>
          <w:sz w:val="24"/>
        </w:rPr>
        <w:t>Phone:</w:t>
      </w:r>
      <w:r>
        <w:rPr>
          <w:b/>
          <w:spacing w:val="4"/>
          <w:sz w:val="24"/>
        </w:rPr>
        <w:t xml:space="preserve"> </w:t>
      </w:r>
      <w:r>
        <w:rPr>
          <w:spacing w:val="-2"/>
          <w:sz w:val="24"/>
        </w:rPr>
        <w:t>0092-3469429310</w:t>
      </w:r>
    </w:p>
    <w:p w:rsidR="00157201" w:rsidRDefault="00157201">
      <w:pPr>
        <w:pStyle w:val="BodyText"/>
        <w:spacing w:before="150"/>
      </w:pPr>
    </w:p>
    <w:p w:rsidR="00157201" w:rsidRDefault="005E18F6">
      <w:pPr>
        <w:pStyle w:val="Heading2"/>
      </w:pPr>
      <w:r>
        <w:t>PROFESSIONAL</w:t>
      </w:r>
      <w:r>
        <w:rPr>
          <w:spacing w:val="-2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 xml:space="preserve">/ </w:t>
      </w:r>
      <w:r>
        <w:rPr>
          <w:spacing w:val="-2"/>
        </w:rPr>
        <w:t>EDUCATION</w:t>
      </w:r>
    </w:p>
    <w:p w:rsidR="00157201" w:rsidRDefault="00157201">
      <w:pPr>
        <w:pStyle w:val="BodyText"/>
        <w:spacing w:before="74"/>
        <w:rPr>
          <w:b/>
        </w:rPr>
      </w:pPr>
    </w:p>
    <w:p w:rsidR="00157201" w:rsidRDefault="005E18F6">
      <w:pPr>
        <w:spacing w:line="247" w:lineRule="auto"/>
        <w:ind w:left="1" w:right="5621"/>
        <w:rPr>
          <w:sz w:val="24"/>
        </w:rPr>
      </w:pPr>
      <w:r>
        <w:rPr>
          <w:b/>
          <w:sz w:val="24"/>
        </w:rPr>
        <w:t xml:space="preserve">PhD in Botany (2013–2018) </w:t>
      </w:r>
      <w:r>
        <w:rPr>
          <w:sz w:val="24"/>
        </w:rPr>
        <w:t>University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Peshawar,</w:t>
      </w:r>
      <w:r>
        <w:rPr>
          <w:spacing w:val="-15"/>
          <w:sz w:val="24"/>
        </w:rPr>
        <w:t xml:space="preserve"> </w:t>
      </w:r>
      <w:r>
        <w:rPr>
          <w:sz w:val="24"/>
        </w:rPr>
        <w:t>Pakistan Specialization: Pharmacognosy</w:t>
      </w:r>
    </w:p>
    <w:p w:rsidR="00157201" w:rsidRDefault="00157201">
      <w:pPr>
        <w:pStyle w:val="BodyText"/>
        <w:spacing w:before="19"/>
      </w:pPr>
    </w:p>
    <w:p w:rsidR="00157201" w:rsidRDefault="005E18F6">
      <w:pPr>
        <w:spacing w:line="247" w:lineRule="auto"/>
        <w:ind w:left="1" w:right="5628"/>
        <w:jc w:val="both"/>
        <w:rPr>
          <w:sz w:val="24"/>
        </w:rPr>
      </w:pPr>
      <w:r>
        <w:rPr>
          <w:b/>
          <w:sz w:val="24"/>
        </w:rPr>
        <w:t>M.Phil.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 Botany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(2009–2012) </w:t>
      </w:r>
      <w:r>
        <w:rPr>
          <w:sz w:val="24"/>
        </w:rPr>
        <w:t>University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Peshawar,</w:t>
      </w:r>
      <w:r>
        <w:rPr>
          <w:spacing w:val="-15"/>
          <w:sz w:val="24"/>
        </w:rPr>
        <w:t xml:space="preserve"> </w:t>
      </w:r>
      <w:r>
        <w:rPr>
          <w:sz w:val="24"/>
        </w:rPr>
        <w:t>Pakistan Specialization: Pharmacognosy</w:t>
      </w:r>
    </w:p>
    <w:p w:rsidR="00157201" w:rsidRDefault="00157201">
      <w:pPr>
        <w:pStyle w:val="BodyText"/>
        <w:spacing w:before="18"/>
      </w:pPr>
    </w:p>
    <w:p w:rsidR="00157201" w:rsidRDefault="005E18F6">
      <w:pPr>
        <w:spacing w:before="1" w:line="247" w:lineRule="auto"/>
        <w:ind w:left="1" w:right="5581"/>
        <w:rPr>
          <w:sz w:val="24"/>
        </w:rPr>
      </w:pPr>
      <w:r>
        <w:rPr>
          <w:b/>
          <w:sz w:val="24"/>
        </w:rPr>
        <w:t xml:space="preserve">Master in Botany (2006–2008) </w:t>
      </w:r>
      <w:r>
        <w:rPr>
          <w:sz w:val="24"/>
        </w:rPr>
        <w:t>University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Malakand,</w:t>
      </w:r>
      <w:r>
        <w:rPr>
          <w:spacing w:val="-15"/>
          <w:sz w:val="24"/>
        </w:rPr>
        <w:t xml:space="preserve"> </w:t>
      </w:r>
      <w:r>
        <w:rPr>
          <w:sz w:val="24"/>
        </w:rPr>
        <w:t>Pakistan Specialization: Pharmacognosy</w:t>
      </w:r>
    </w:p>
    <w:p w:rsidR="00157201" w:rsidRDefault="00157201">
      <w:pPr>
        <w:pStyle w:val="BodyText"/>
      </w:pPr>
    </w:p>
    <w:p w:rsidR="00157201" w:rsidRDefault="00157201">
      <w:pPr>
        <w:pStyle w:val="BodyText"/>
      </w:pPr>
    </w:p>
    <w:p w:rsidR="00157201" w:rsidRDefault="00157201">
      <w:pPr>
        <w:pStyle w:val="BodyText"/>
        <w:spacing w:before="4"/>
      </w:pPr>
    </w:p>
    <w:p w:rsidR="00157201" w:rsidRDefault="005E18F6">
      <w:pPr>
        <w:pStyle w:val="Heading2"/>
      </w:pPr>
      <w:r>
        <w:t>CHRONOLOGICAL</w:t>
      </w:r>
      <w:r>
        <w:rPr>
          <w:spacing w:val="-1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POSITIONS</w:t>
      </w:r>
    </w:p>
    <w:p w:rsidR="00157201" w:rsidRDefault="00157201">
      <w:pPr>
        <w:pStyle w:val="BodyText"/>
        <w:spacing w:before="72"/>
        <w:rPr>
          <w:b/>
        </w:rPr>
      </w:pPr>
    </w:p>
    <w:p w:rsidR="00157201" w:rsidRDefault="005E18F6">
      <w:pPr>
        <w:ind w:left="1"/>
        <w:rPr>
          <w:b/>
          <w:sz w:val="24"/>
        </w:rPr>
      </w:pPr>
      <w:r>
        <w:rPr>
          <w:b/>
          <w:spacing w:val="-2"/>
          <w:sz w:val="24"/>
        </w:rPr>
        <w:t>Lecturer</w:t>
      </w:r>
    </w:p>
    <w:p w:rsidR="00157201" w:rsidRDefault="005E18F6">
      <w:pPr>
        <w:pStyle w:val="BodyText"/>
        <w:spacing w:before="8" w:line="247" w:lineRule="auto"/>
        <w:ind w:left="1" w:right="2414"/>
      </w:pPr>
      <w:r>
        <w:t>Department</w:t>
      </w:r>
      <w:r>
        <w:rPr>
          <w:spacing w:val="-1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Botany,</w:t>
      </w:r>
      <w:r>
        <w:rPr>
          <w:spacing w:val="-11"/>
        </w:rPr>
        <w:t xml:space="preserve"> </w:t>
      </w:r>
      <w:r>
        <w:t>Bacha</w:t>
      </w:r>
      <w:r>
        <w:rPr>
          <w:spacing w:val="-13"/>
        </w:rPr>
        <w:t xml:space="preserve"> </w:t>
      </w:r>
      <w:r>
        <w:t>Khan</w:t>
      </w:r>
      <w:r>
        <w:rPr>
          <w:spacing w:val="-12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Charsadda, Pakistan 2013–Present</w:t>
      </w:r>
    </w:p>
    <w:p w:rsidR="00157201" w:rsidRDefault="00157201">
      <w:pPr>
        <w:pStyle w:val="BodyText"/>
      </w:pPr>
    </w:p>
    <w:p w:rsidR="00157201" w:rsidRDefault="00157201">
      <w:pPr>
        <w:pStyle w:val="BodyText"/>
      </w:pPr>
    </w:p>
    <w:p w:rsidR="00157201" w:rsidRDefault="00157201">
      <w:pPr>
        <w:pStyle w:val="BodyText"/>
        <w:spacing w:before="19"/>
      </w:pPr>
    </w:p>
    <w:p w:rsidR="00157201" w:rsidRDefault="005E18F6">
      <w:pPr>
        <w:pStyle w:val="Heading2"/>
      </w:pPr>
      <w:r>
        <w:t>RESEARCH</w:t>
      </w:r>
      <w:r>
        <w:rPr>
          <w:spacing w:val="-1"/>
        </w:rPr>
        <w:t xml:space="preserve"> </w:t>
      </w:r>
      <w:r>
        <w:rPr>
          <w:spacing w:val="-2"/>
        </w:rPr>
        <w:t>INTERESTS</w:t>
      </w:r>
    </w:p>
    <w:p w:rsidR="00157201" w:rsidRDefault="00157201">
      <w:pPr>
        <w:pStyle w:val="BodyText"/>
        <w:spacing w:before="67"/>
        <w:rPr>
          <w:b/>
        </w:rPr>
      </w:pPr>
    </w:p>
    <w:p w:rsidR="00157201" w:rsidRDefault="005E18F6">
      <w:pPr>
        <w:pStyle w:val="BodyText"/>
        <w:ind w:left="1"/>
      </w:pPr>
      <w:r>
        <w:t>Pharmacognosy;</w:t>
      </w:r>
      <w:r>
        <w:rPr>
          <w:spacing w:val="-4"/>
        </w:rPr>
        <w:t xml:space="preserve"> </w:t>
      </w:r>
      <w:r>
        <w:t>Acaricide</w:t>
      </w:r>
      <w:r>
        <w:rPr>
          <w:spacing w:val="-3"/>
        </w:rPr>
        <w:t xml:space="preserve"> </w:t>
      </w:r>
      <w:r>
        <w:t>control;</w:t>
      </w:r>
      <w:r>
        <w:rPr>
          <w:spacing w:val="-2"/>
        </w:rPr>
        <w:t xml:space="preserve"> </w:t>
      </w:r>
      <w:r>
        <w:t>Alternative</w:t>
      </w:r>
      <w:r>
        <w:rPr>
          <w:spacing w:val="-3"/>
        </w:rPr>
        <w:t xml:space="preserve"> </w:t>
      </w:r>
      <w:r>
        <w:t>medicines;</w:t>
      </w:r>
      <w:r>
        <w:rPr>
          <w:spacing w:val="2"/>
        </w:rPr>
        <w:t xml:space="preserve"> </w:t>
      </w:r>
      <w:r>
        <w:rPr>
          <w:spacing w:val="-2"/>
        </w:rPr>
        <w:t>Pharmaceutics</w:t>
      </w:r>
    </w:p>
    <w:p w:rsidR="00157201" w:rsidRDefault="00157201">
      <w:pPr>
        <w:pStyle w:val="BodyText"/>
        <w:sectPr w:rsidR="00157201">
          <w:type w:val="continuous"/>
          <w:pgSz w:w="11900" w:h="16850"/>
          <w:pgMar w:top="1840" w:right="1559" w:bottom="280" w:left="1559" w:header="720" w:footer="720" w:gutter="0"/>
          <w:cols w:space="720"/>
        </w:sectPr>
      </w:pPr>
    </w:p>
    <w:p w:rsidR="00157201" w:rsidRDefault="005E18F6">
      <w:pPr>
        <w:pStyle w:val="Heading2"/>
        <w:spacing w:before="78"/>
      </w:pPr>
      <w:r>
        <w:lastRenderedPageBreak/>
        <w:t>PUBLICATIONS</w:t>
      </w:r>
      <w:r>
        <w:rPr>
          <w:spacing w:val="-4"/>
        </w:rPr>
        <w:t xml:space="preserve"> </w:t>
      </w:r>
      <w:r w:rsidR="000E6157">
        <w:t>LIST</w:t>
      </w:r>
    </w:p>
    <w:p w:rsidR="00157201" w:rsidRDefault="00157201">
      <w:pPr>
        <w:pStyle w:val="BodyText"/>
        <w:spacing w:before="67"/>
        <w:rPr>
          <w:b/>
        </w:rPr>
      </w:pPr>
    </w:p>
    <w:p w:rsidR="000E6157" w:rsidRPr="005E18F6" w:rsidRDefault="000E6157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color w:val="222222"/>
          <w:sz w:val="24"/>
          <w:szCs w:val="24"/>
          <w:shd w:val="clear" w:color="auto" w:fill="FFFFFF"/>
        </w:rPr>
        <w:t xml:space="preserve">Ullah, S., Malak, N., Khan, A., Niaz, S.,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Bayúgar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R. C.,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 I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., ... &amp;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Gaafar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 R. Z. (2025). GCMS analysis and acaricidal activity of Ailanthus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altissima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extract against cattle tick Rhipicephalus (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Boophilus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) microplus and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Hyalomma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anatolicum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: in vitro and in silico approach.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Scientific Reports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15</w:t>
      </w:r>
      <w:r w:rsidRPr="005E18F6">
        <w:rPr>
          <w:color w:val="222222"/>
          <w:sz w:val="24"/>
          <w:szCs w:val="24"/>
          <w:shd w:val="clear" w:color="auto" w:fill="FFFFFF"/>
        </w:rPr>
        <w:t>(1), 19814.</w:t>
      </w:r>
    </w:p>
    <w:p w:rsidR="000E6157" w:rsidRPr="005E18F6" w:rsidRDefault="000E6157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color w:val="222222"/>
          <w:sz w:val="24"/>
          <w:szCs w:val="24"/>
          <w:shd w:val="clear" w:color="auto" w:fill="FFFFFF"/>
        </w:rPr>
        <w:t xml:space="preserve">Naveed, M., Malak, N., Ullah, Z., Ullah, S., Amin, N.,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 I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., ... &amp; Khan, A. (2025). In vitro and in silico study and pharmacokinetic analysis of the acaricidal effectiveness of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Cersium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arvense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extract against Rhipicephalus microplus.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Scientific Reports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15</w:t>
      </w:r>
      <w:r w:rsidRPr="005E18F6">
        <w:rPr>
          <w:color w:val="222222"/>
          <w:sz w:val="24"/>
          <w:szCs w:val="24"/>
          <w:shd w:val="clear" w:color="auto" w:fill="FFFFFF"/>
        </w:rPr>
        <w:t>(1), 25717.</w:t>
      </w:r>
    </w:p>
    <w:p w:rsidR="000E6157" w:rsidRPr="005E18F6" w:rsidRDefault="000E6157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b/>
          <w:color w:val="222222"/>
          <w:sz w:val="24"/>
          <w:szCs w:val="24"/>
          <w:shd w:val="clear" w:color="auto" w:fill="FFFFFF"/>
        </w:rPr>
        <w:t>Ahmad,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 I.,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Ajaj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R., Rauf, A., Khan, A., Malak, N.,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Naz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S., &amp; Ahmad, Z. (2025). In silico investigation and experimental validation of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pistagremic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acid isolated from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Pistacia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integerrima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against Rhipicephalus microplus and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Sarcoptes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scabiei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Current Research in Parasitology &amp; Vector-borne Diseases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8</w:t>
      </w:r>
      <w:r w:rsidRPr="005E18F6">
        <w:rPr>
          <w:color w:val="222222"/>
          <w:sz w:val="24"/>
          <w:szCs w:val="24"/>
          <w:shd w:val="clear" w:color="auto" w:fill="FFFFFF"/>
        </w:rPr>
        <w:t>, 100296.</w:t>
      </w:r>
    </w:p>
    <w:p w:rsidR="000E6157" w:rsidRPr="005E18F6" w:rsidRDefault="000E6157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color w:val="222222"/>
          <w:sz w:val="24"/>
          <w:szCs w:val="24"/>
          <w:shd w:val="clear" w:color="auto" w:fill="FFFFFF"/>
        </w:rPr>
        <w:t xml:space="preserve">Amin, N., Wu, C. H., Malak, N., Khan, A., Ullah, S.,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 I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., ... &amp; Chen, C. C. (2025). In vitro bioassay and in silico pharmacokinetic characteristics of Xanthium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strumarium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plant extract as possible acaricidal agent.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Current Pharmaceutical Design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31</w:t>
      </w:r>
      <w:r w:rsidRPr="005E18F6">
        <w:rPr>
          <w:color w:val="222222"/>
          <w:sz w:val="24"/>
          <w:szCs w:val="24"/>
          <w:shd w:val="clear" w:color="auto" w:fill="FFFFFF"/>
        </w:rPr>
        <w:t>(12), 992-1005.</w:t>
      </w:r>
    </w:p>
    <w:p w:rsidR="000E6157" w:rsidRPr="005E18F6" w:rsidRDefault="000E6157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Waris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Din, M., Khalid, A., Abbas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Lail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R.,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Shaheen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Khan, N., ... &amp; Ali, M. (2021). Evaluation of hematological parameters as an indicator of disease severity in Covid‐19 patients: Pakistan's experience.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Journal of Clinical Laboratory Analysis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35</w:t>
      </w:r>
      <w:r w:rsidRPr="005E18F6">
        <w:rPr>
          <w:color w:val="222222"/>
          <w:sz w:val="24"/>
          <w:szCs w:val="24"/>
          <w:shd w:val="clear" w:color="auto" w:fill="FFFFFF"/>
        </w:rPr>
        <w:t>(6), e23809.</w:t>
      </w:r>
    </w:p>
    <w:p w:rsidR="005E18F6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Baset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Liu, Q., Liao, B.,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Waris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Yanan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H.,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Qingqing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Z., &amp;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 I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. (2020). Population dynamics of bearded croaker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Johnius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dussumieri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(Cuvier, 1830) from Pakistani waters.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Journal of Fisheries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8</w:t>
      </w:r>
      <w:r w:rsidRPr="005E18F6">
        <w:rPr>
          <w:color w:val="222222"/>
          <w:sz w:val="24"/>
          <w:szCs w:val="24"/>
          <w:shd w:val="clear" w:color="auto" w:fill="FFFFFF"/>
        </w:rPr>
        <w:t>(2), 777-783.</w:t>
      </w:r>
    </w:p>
    <w:p w:rsidR="005E18F6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Baset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Liu, Q., Liao, B.,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Waris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Yanan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H.,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Qingqing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Z., &amp;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 I.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 (2020). Growth and Mortality of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Sillago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sihama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Forsskål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) from Karachi Coast, Pakistan.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Asian Journal of Research in Zoology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3</w:t>
      </w:r>
      <w:r w:rsidRPr="005E18F6">
        <w:rPr>
          <w:color w:val="222222"/>
          <w:sz w:val="24"/>
          <w:szCs w:val="24"/>
          <w:shd w:val="clear" w:color="auto" w:fill="FFFFFF"/>
        </w:rPr>
        <w:t>(1), 42-52.</w:t>
      </w:r>
    </w:p>
    <w:p w:rsidR="005E18F6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Baset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Liu, Q., Liao, B.,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Waris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A., </w:t>
      </w:r>
      <w:r w:rsidRPr="005E18F6">
        <w:rPr>
          <w:b/>
          <w:color w:val="222222"/>
          <w:sz w:val="24"/>
          <w:szCs w:val="24"/>
          <w:shd w:val="clear" w:color="auto" w:fill="FFFFFF"/>
        </w:rPr>
        <w:t>Ahmad,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 I.,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Yanan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H., &amp;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Qingqing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Z. (2020). Population dynamics of saddle grunt fish,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Pomadasys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maculatus (Bloch, 1793) from Pakistani Waters.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Bioprocess Engineering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4</w:t>
      </w:r>
      <w:r w:rsidRPr="005E18F6">
        <w:rPr>
          <w:color w:val="222222"/>
          <w:sz w:val="24"/>
          <w:szCs w:val="24"/>
          <w:shd w:val="clear" w:color="auto" w:fill="FFFFFF"/>
        </w:rPr>
        <w:t>(1), 1-8.</w:t>
      </w:r>
    </w:p>
    <w:p w:rsidR="005E18F6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color w:val="222222"/>
          <w:sz w:val="24"/>
          <w:szCs w:val="24"/>
          <w:shd w:val="clear" w:color="auto" w:fill="FFFFFF"/>
        </w:rPr>
        <w:t xml:space="preserve">Nair, P. G., Joseph, S., Kripa, V.,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Remya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, R., &amp; Pillai, V. N. (2016). Growth and maturity of Indian oil sardine Sardinella </w:t>
      </w:r>
      <w:proofErr w:type="spellStart"/>
      <w:r w:rsidRPr="005E18F6">
        <w:rPr>
          <w:color w:val="222222"/>
          <w:sz w:val="24"/>
          <w:szCs w:val="24"/>
          <w:shd w:val="clear" w:color="auto" w:fill="FFFFFF"/>
        </w:rPr>
        <w:t>longiceps</w:t>
      </w:r>
      <w:proofErr w:type="spellEnd"/>
      <w:r w:rsidRPr="005E18F6">
        <w:rPr>
          <w:color w:val="222222"/>
          <w:sz w:val="24"/>
          <w:szCs w:val="24"/>
          <w:shd w:val="clear" w:color="auto" w:fill="FFFFFF"/>
        </w:rPr>
        <w:t xml:space="preserve"> (Valenciennes, 1847) along southwest coast of India.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Journal of the Marine Biological Association of India</w:t>
      </w:r>
      <w:r w:rsidRPr="005E18F6">
        <w:rPr>
          <w:color w:val="222222"/>
          <w:sz w:val="24"/>
          <w:szCs w:val="24"/>
          <w:shd w:val="clear" w:color="auto" w:fill="FFFFFF"/>
        </w:rPr>
        <w:t xml:space="preserve">, </w:t>
      </w:r>
      <w:r w:rsidRPr="005E18F6">
        <w:rPr>
          <w:i/>
          <w:iCs/>
          <w:color w:val="222222"/>
          <w:sz w:val="24"/>
          <w:szCs w:val="24"/>
          <w:shd w:val="clear" w:color="auto" w:fill="FFFFFF"/>
        </w:rPr>
        <w:t>58</w:t>
      </w:r>
      <w:r w:rsidRPr="005E18F6">
        <w:rPr>
          <w:color w:val="222222"/>
          <w:sz w:val="24"/>
          <w:szCs w:val="24"/>
          <w:shd w:val="clear" w:color="auto" w:fill="FFFFFF"/>
        </w:rPr>
        <w:t>(1), 64-68.</w:t>
      </w:r>
    </w:p>
    <w:p w:rsidR="00157201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1" w:line="249" w:lineRule="auto"/>
        <w:ind w:right="529" w:firstLine="0"/>
        <w:jc w:val="both"/>
        <w:rPr>
          <w:sz w:val="24"/>
          <w:szCs w:val="24"/>
        </w:rPr>
      </w:pPr>
      <w:r w:rsidRPr="005E18F6">
        <w:rPr>
          <w:color w:val="212121"/>
          <w:sz w:val="24"/>
          <w:szCs w:val="24"/>
        </w:rPr>
        <w:t>Zada,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J.,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Ullah,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Shah,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proofErr w:type="spellStart"/>
      <w:r w:rsidRPr="005E18F6">
        <w:rPr>
          <w:color w:val="212121"/>
          <w:sz w:val="24"/>
          <w:szCs w:val="24"/>
        </w:rPr>
        <w:t>Hazrat</w:t>
      </w:r>
      <w:proofErr w:type="spellEnd"/>
      <w:r w:rsidRPr="005E18F6">
        <w:rPr>
          <w:color w:val="212121"/>
          <w:sz w:val="24"/>
          <w:szCs w:val="24"/>
        </w:rPr>
        <w:t>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A.,</w:t>
      </w:r>
      <w:r w:rsidRPr="005E18F6">
        <w:rPr>
          <w:color w:val="212121"/>
          <w:spacing w:val="-2"/>
          <w:sz w:val="24"/>
          <w:szCs w:val="24"/>
        </w:rPr>
        <w:t xml:space="preserve"> </w:t>
      </w:r>
      <w:r w:rsidRPr="005E18F6">
        <w:rPr>
          <w:b/>
          <w:color w:val="212121"/>
          <w:sz w:val="24"/>
          <w:szCs w:val="24"/>
        </w:rPr>
        <w:t>Ahmad,</w:t>
      </w:r>
      <w:r w:rsidRPr="005E18F6">
        <w:rPr>
          <w:b/>
          <w:color w:val="212121"/>
          <w:spacing w:val="-3"/>
          <w:sz w:val="24"/>
          <w:szCs w:val="24"/>
        </w:rPr>
        <w:t xml:space="preserve"> </w:t>
      </w:r>
      <w:r w:rsidRPr="005E18F6">
        <w:rPr>
          <w:b/>
          <w:color w:val="212121"/>
          <w:sz w:val="24"/>
          <w:szCs w:val="24"/>
        </w:rPr>
        <w:t>I</w:t>
      </w:r>
      <w:r w:rsidRPr="005E18F6">
        <w:rPr>
          <w:color w:val="212121"/>
          <w:sz w:val="24"/>
          <w:szCs w:val="24"/>
        </w:rPr>
        <w:t>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Raza,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H.,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&amp;</w:t>
      </w:r>
      <w:r w:rsidRPr="005E18F6">
        <w:rPr>
          <w:color w:val="212121"/>
          <w:spacing w:val="-6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Khaliq,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M.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 xml:space="preserve">(2025). Phytochemical Screening, Pharmacological Profiling and Identification of Potential Therapeutic Applications of Rosa multiflora: Therapeutic Applications of Rosa Multiflora. </w:t>
      </w:r>
      <w:r w:rsidRPr="005E18F6">
        <w:rPr>
          <w:i/>
          <w:color w:val="212121"/>
          <w:sz w:val="24"/>
          <w:szCs w:val="24"/>
        </w:rPr>
        <w:t>Phytopharmacology Research Journal</w:t>
      </w:r>
      <w:r w:rsidRPr="005E18F6">
        <w:rPr>
          <w:color w:val="212121"/>
          <w:sz w:val="24"/>
          <w:szCs w:val="24"/>
        </w:rPr>
        <w:t xml:space="preserve">, </w:t>
      </w:r>
      <w:r w:rsidRPr="005E18F6">
        <w:rPr>
          <w:i/>
          <w:color w:val="212121"/>
          <w:sz w:val="24"/>
          <w:szCs w:val="24"/>
        </w:rPr>
        <w:t>4</w:t>
      </w:r>
      <w:r w:rsidRPr="005E18F6">
        <w:rPr>
          <w:color w:val="212121"/>
          <w:sz w:val="24"/>
          <w:szCs w:val="24"/>
        </w:rPr>
        <w:t>(1), 19-29.</w:t>
      </w:r>
    </w:p>
    <w:p w:rsidR="00157201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line="249" w:lineRule="auto"/>
        <w:ind w:right="659" w:firstLine="0"/>
        <w:jc w:val="both"/>
        <w:rPr>
          <w:sz w:val="24"/>
          <w:szCs w:val="24"/>
        </w:rPr>
      </w:pPr>
      <w:r w:rsidRPr="005E18F6">
        <w:rPr>
          <w:color w:val="212121"/>
          <w:sz w:val="24"/>
          <w:szCs w:val="24"/>
        </w:rPr>
        <w:t>Amin,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Khan,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A.,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Nasreen,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N.,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Ullah,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S.,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Niaz,</w:t>
      </w:r>
      <w:r w:rsidRPr="005E18F6">
        <w:rPr>
          <w:color w:val="212121"/>
          <w:spacing w:val="-1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S.,</w:t>
      </w:r>
      <w:r w:rsidRPr="005E18F6">
        <w:rPr>
          <w:color w:val="212121"/>
          <w:spacing w:val="-1"/>
          <w:sz w:val="24"/>
          <w:szCs w:val="24"/>
        </w:rPr>
        <w:t xml:space="preserve"> </w:t>
      </w:r>
      <w:r w:rsidRPr="005E18F6">
        <w:rPr>
          <w:b/>
          <w:color w:val="212121"/>
          <w:sz w:val="24"/>
          <w:szCs w:val="24"/>
        </w:rPr>
        <w:t>Ahmad,</w:t>
      </w:r>
      <w:r w:rsidRPr="005E18F6">
        <w:rPr>
          <w:b/>
          <w:color w:val="212121"/>
          <w:spacing w:val="-3"/>
          <w:sz w:val="24"/>
          <w:szCs w:val="24"/>
        </w:rPr>
        <w:t xml:space="preserve"> </w:t>
      </w:r>
      <w:r w:rsidRPr="005E18F6">
        <w:rPr>
          <w:b/>
          <w:color w:val="212121"/>
          <w:sz w:val="24"/>
          <w:szCs w:val="24"/>
        </w:rPr>
        <w:t>I.,</w:t>
      </w:r>
      <w:r w:rsidRPr="005E18F6">
        <w:rPr>
          <w:b/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...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&amp;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proofErr w:type="spellStart"/>
      <w:r w:rsidRPr="005E18F6">
        <w:rPr>
          <w:color w:val="212121"/>
          <w:sz w:val="24"/>
          <w:szCs w:val="24"/>
        </w:rPr>
        <w:t>Bourhia</w:t>
      </w:r>
      <w:proofErr w:type="spellEnd"/>
      <w:r w:rsidRPr="005E18F6">
        <w:rPr>
          <w:color w:val="212121"/>
          <w:sz w:val="24"/>
          <w:szCs w:val="24"/>
        </w:rPr>
        <w:t>,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 xml:space="preserve">M. (2025). First report on isolation and characterization of Bacillus Sp. associated with honey bee brood disease. </w:t>
      </w:r>
      <w:r w:rsidRPr="005E18F6">
        <w:rPr>
          <w:i/>
          <w:color w:val="212121"/>
          <w:sz w:val="24"/>
          <w:szCs w:val="24"/>
        </w:rPr>
        <w:t>Scientific Reports</w:t>
      </w:r>
      <w:r w:rsidRPr="005E18F6">
        <w:rPr>
          <w:color w:val="212121"/>
          <w:sz w:val="24"/>
          <w:szCs w:val="24"/>
        </w:rPr>
        <w:t xml:space="preserve">, </w:t>
      </w:r>
      <w:r w:rsidRPr="005E18F6">
        <w:rPr>
          <w:i/>
          <w:color w:val="212121"/>
          <w:sz w:val="24"/>
          <w:szCs w:val="24"/>
        </w:rPr>
        <w:t>15</w:t>
      </w:r>
      <w:r w:rsidRPr="005E18F6">
        <w:rPr>
          <w:color w:val="212121"/>
          <w:sz w:val="24"/>
          <w:szCs w:val="24"/>
        </w:rPr>
        <w:t>(1), 14994.</w:t>
      </w:r>
    </w:p>
    <w:p w:rsidR="00157201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line="247" w:lineRule="auto"/>
        <w:ind w:right="173" w:firstLine="0"/>
        <w:jc w:val="both"/>
        <w:rPr>
          <w:sz w:val="24"/>
          <w:szCs w:val="24"/>
        </w:rPr>
      </w:pPr>
      <w:r w:rsidRPr="005E18F6">
        <w:rPr>
          <w:color w:val="212121"/>
          <w:sz w:val="24"/>
          <w:szCs w:val="24"/>
        </w:rPr>
        <w:t xml:space="preserve">Khan, M., </w:t>
      </w:r>
      <w:r w:rsidRPr="005E18F6">
        <w:rPr>
          <w:b/>
          <w:color w:val="212121"/>
          <w:sz w:val="24"/>
          <w:szCs w:val="24"/>
        </w:rPr>
        <w:t>Ahmad, I</w:t>
      </w:r>
      <w:r w:rsidRPr="005E18F6">
        <w:rPr>
          <w:color w:val="212121"/>
          <w:sz w:val="24"/>
          <w:szCs w:val="24"/>
        </w:rPr>
        <w:t xml:space="preserve">., </w:t>
      </w:r>
      <w:proofErr w:type="spellStart"/>
      <w:r w:rsidRPr="005E18F6">
        <w:rPr>
          <w:color w:val="212121"/>
          <w:sz w:val="24"/>
          <w:szCs w:val="24"/>
        </w:rPr>
        <w:t>Asad</w:t>
      </w:r>
      <w:proofErr w:type="spellEnd"/>
      <w:r w:rsidRPr="005E18F6">
        <w:rPr>
          <w:color w:val="212121"/>
          <w:sz w:val="24"/>
          <w:szCs w:val="24"/>
        </w:rPr>
        <w:t>, F., &amp; Khan, A. (2024). Pharmacognostic study and antimicrobial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screening</w:t>
      </w:r>
      <w:r w:rsidRPr="005E18F6">
        <w:rPr>
          <w:color w:val="212121"/>
          <w:spacing w:val="-5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of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Justicia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proofErr w:type="spellStart"/>
      <w:r w:rsidRPr="005E18F6">
        <w:rPr>
          <w:color w:val="212121"/>
          <w:sz w:val="24"/>
          <w:szCs w:val="24"/>
        </w:rPr>
        <w:t>adhatoda</w:t>
      </w:r>
      <w:proofErr w:type="spellEnd"/>
      <w:r w:rsidRPr="005E18F6">
        <w:rPr>
          <w:color w:val="212121"/>
          <w:spacing w:val="-2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L.</w:t>
      </w:r>
      <w:r w:rsidRPr="005E18F6">
        <w:rPr>
          <w:color w:val="212121"/>
          <w:spacing w:val="-2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Using</w:t>
      </w:r>
      <w:r w:rsidRPr="005E18F6">
        <w:rPr>
          <w:color w:val="212121"/>
          <w:spacing w:val="-6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in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Silico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and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in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vitro</w:t>
      </w:r>
      <w:r w:rsidRPr="005E18F6">
        <w:rPr>
          <w:color w:val="212121"/>
          <w:spacing w:val="-3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strategies.</w:t>
      </w:r>
      <w:r w:rsidRPr="005E18F6">
        <w:rPr>
          <w:color w:val="212121"/>
          <w:spacing w:val="-1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 xml:space="preserve">The </w:t>
      </w:r>
      <w:proofErr w:type="spellStart"/>
      <w:r w:rsidRPr="005E18F6">
        <w:rPr>
          <w:i/>
          <w:color w:val="212121"/>
          <w:sz w:val="24"/>
          <w:szCs w:val="24"/>
        </w:rPr>
        <w:t>Sciencetech</w:t>
      </w:r>
      <w:proofErr w:type="spellEnd"/>
      <w:r w:rsidRPr="005E18F6">
        <w:rPr>
          <w:color w:val="212121"/>
          <w:sz w:val="24"/>
          <w:szCs w:val="24"/>
        </w:rPr>
        <w:t xml:space="preserve">, </w:t>
      </w:r>
      <w:r w:rsidRPr="005E18F6">
        <w:rPr>
          <w:i/>
          <w:color w:val="212121"/>
          <w:sz w:val="24"/>
          <w:szCs w:val="24"/>
        </w:rPr>
        <w:t>5</w:t>
      </w:r>
      <w:r w:rsidRPr="005E18F6">
        <w:rPr>
          <w:color w:val="212121"/>
          <w:sz w:val="24"/>
          <w:szCs w:val="24"/>
        </w:rPr>
        <w:t>(1), 146-164.</w:t>
      </w:r>
    </w:p>
    <w:p w:rsid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6" w:line="249" w:lineRule="auto"/>
        <w:ind w:right="16" w:firstLine="0"/>
        <w:jc w:val="both"/>
        <w:rPr>
          <w:sz w:val="24"/>
          <w:szCs w:val="24"/>
        </w:rPr>
      </w:pPr>
      <w:r w:rsidRPr="005E18F6">
        <w:rPr>
          <w:sz w:val="24"/>
          <w:szCs w:val="24"/>
        </w:rPr>
        <w:t>Alotaibi,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B.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S.,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Malak,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N.,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Khan,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A.,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et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al. (2023).</w:t>
      </w:r>
      <w:r w:rsidRPr="005E18F6">
        <w:rPr>
          <w:spacing w:val="-1"/>
          <w:sz w:val="24"/>
          <w:szCs w:val="24"/>
        </w:rPr>
        <w:t xml:space="preserve"> </w:t>
      </w:r>
      <w:r w:rsidRPr="005E18F6">
        <w:rPr>
          <w:sz w:val="24"/>
          <w:szCs w:val="24"/>
        </w:rPr>
        <w:t>Acaricidal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assessment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of</w:t>
      </w:r>
      <w:r w:rsidRPr="005E18F6">
        <w:rPr>
          <w:spacing w:val="-1"/>
          <w:sz w:val="24"/>
          <w:szCs w:val="24"/>
        </w:rPr>
        <w:t xml:space="preserve"> </w:t>
      </w:r>
      <w:r w:rsidRPr="005E18F6">
        <w:rPr>
          <w:sz w:val="24"/>
          <w:szCs w:val="24"/>
        </w:rPr>
        <w:t>the</w:t>
      </w:r>
      <w:r w:rsidRPr="005E18F6">
        <w:rPr>
          <w:spacing w:val="-2"/>
          <w:sz w:val="24"/>
          <w:szCs w:val="24"/>
        </w:rPr>
        <w:t xml:space="preserve"> </w:t>
      </w:r>
      <w:r w:rsidRPr="005E18F6">
        <w:rPr>
          <w:sz w:val="24"/>
          <w:szCs w:val="24"/>
        </w:rPr>
        <w:t>fungal extract</w:t>
      </w:r>
      <w:r w:rsidRPr="005E18F6">
        <w:rPr>
          <w:spacing w:val="-3"/>
          <w:sz w:val="24"/>
          <w:szCs w:val="24"/>
        </w:rPr>
        <w:t xml:space="preserve"> </w:t>
      </w:r>
      <w:r w:rsidRPr="005E18F6">
        <w:rPr>
          <w:sz w:val="24"/>
          <w:szCs w:val="24"/>
        </w:rPr>
        <w:t>of</w:t>
      </w:r>
      <w:r w:rsidRPr="005E18F6">
        <w:rPr>
          <w:spacing w:val="-3"/>
          <w:sz w:val="24"/>
          <w:szCs w:val="24"/>
        </w:rPr>
        <w:t xml:space="preserve"> </w:t>
      </w:r>
      <w:proofErr w:type="spellStart"/>
      <w:r w:rsidRPr="005E18F6">
        <w:rPr>
          <w:i/>
          <w:sz w:val="24"/>
          <w:szCs w:val="24"/>
        </w:rPr>
        <w:t>Pleurotus</w:t>
      </w:r>
      <w:proofErr w:type="spellEnd"/>
      <w:r w:rsidRPr="005E18F6">
        <w:rPr>
          <w:i/>
          <w:spacing w:val="-5"/>
          <w:sz w:val="24"/>
          <w:szCs w:val="24"/>
        </w:rPr>
        <w:t xml:space="preserve"> </w:t>
      </w:r>
      <w:proofErr w:type="spellStart"/>
      <w:r w:rsidRPr="005E18F6">
        <w:rPr>
          <w:i/>
          <w:sz w:val="24"/>
          <w:szCs w:val="24"/>
        </w:rPr>
        <w:t>ostreatus</w:t>
      </w:r>
      <w:proofErr w:type="spellEnd"/>
      <w:r w:rsidRPr="005E18F6">
        <w:rPr>
          <w:i/>
          <w:spacing w:val="-4"/>
          <w:sz w:val="24"/>
          <w:szCs w:val="24"/>
        </w:rPr>
        <w:t xml:space="preserve"> </w:t>
      </w:r>
      <w:r w:rsidRPr="005E18F6">
        <w:rPr>
          <w:sz w:val="24"/>
          <w:szCs w:val="24"/>
        </w:rPr>
        <w:t>against</w:t>
      </w:r>
      <w:r w:rsidRPr="005E18F6">
        <w:rPr>
          <w:spacing w:val="-5"/>
          <w:sz w:val="24"/>
          <w:szCs w:val="24"/>
        </w:rPr>
        <w:t xml:space="preserve"> </w:t>
      </w:r>
      <w:r w:rsidRPr="005E18F6">
        <w:rPr>
          <w:i/>
          <w:sz w:val="24"/>
          <w:szCs w:val="24"/>
        </w:rPr>
        <w:t>Rhipicephalus</w:t>
      </w:r>
      <w:r w:rsidRPr="005E18F6">
        <w:rPr>
          <w:i/>
          <w:spacing w:val="-5"/>
          <w:sz w:val="24"/>
          <w:szCs w:val="24"/>
        </w:rPr>
        <w:t xml:space="preserve"> </w:t>
      </w:r>
      <w:r w:rsidRPr="005E18F6">
        <w:rPr>
          <w:i/>
          <w:sz w:val="24"/>
          <w:szCs w:val="24"/>
          <w:vertAlign w:val="superscript"/>
        </w:rPr>
        <w:t>microplus</w:t>
      </w:r>
      <w:r w:rsidRPr="005E18F6">
        <w:rPr>
          <w:sz w:val="24"/>
          <w:szCs w:val="24"/>
        </w:rPr>
        <w:t>:</w:t>
      </w:r>
      <w:r w:rsidRPr="005E18F6">
        <w:rPr>
          <w:spacing w:val="-5"/>
          <w:sz w:val="24"/>
          <w:szCs w:val="24"/>
        </w:rPr>
        <w:t xml:space="preserve"> </w:t>
      </w:r>
      <w:r w:rsidRPr="005E18F6">
        <w:rPr>
          <w:sz w:val="24"/>
          <w:szCs w:val="24"/>
        </w:rPr>
        <w:t>Role</w:t>
      </w:r>
      <w:r w:rsidRPr="005E18F6">
        <w:rPr>
          <w:spacing w:val="-6"/>
          <w:sz w:val="24"/>
          <w:szCs w:val="24"/>
        </w:rPr>
        <w:t xml:space="preserve"> </w:t>
      </w:r>
      <w:r w:rsidRPr="005E18F6">
        <w:rPr>
          <w:sz w:val="24"/>
          <w:szCs w:val="24"/>
        </w:rPr>
        <w:t>of</w:t>
      </w:r>
      <w:r w:rsidRPr="005E18F6">
        <w:rPr>
          <w:spacing w:val="-7"/>
          <w:sz w:val="24"/>
          <w:szCs w:val="24"/>
        </w:rPr>
        <w:t xml:space="preserve"> </w:t>
      </w:r>
      <w:r w:rsidRPr="005E18F6">
        <w:rPr>
          <w:sz w:val="24"/>
          <w:szCs w:val="24"/>
        </w:rPr>
        <w:t>in</w:t>
      </w:r>
      <w:r w:rsidRPr="005E18F6">
        <w:rPr>
          <w:spacing w:val="-5"/>
          <w:sz w:val="24"/>
          <w:szCs w:val="24"/>
        </w:rPr>
        <w:t xml:space="preserve"> </w:t>
      </w:r>
      <w:r w:rsidRPr="005E18F6">
        <w:rPr>
          <w:sz w:val="24"/>
          <w:szCs w:val="24"/>
        </w:rPr>
        <w:t>vitro</w:t>
      </w:r>
      <w:r w:rsidRPr="005E18F6">
        <w:rPr>
          <w:spacing w:val="-6"/>
          <w:sz w:val="24"/>
          <w:szCs w:val="24"/>
        </w:rPr>
        <w:t xml:space="preserve"> </w:t>
      </w:r>
      <w:r w:rsidRPr="005E18F6">
        <w:rPr>
          <w:sz w:val="24"/>
          <w:szCs w:val="24"/>
        </w:rPr>
        <w:t>and</w:t>
      </w:r>
      <w:r w:rsidRPr="005E18F6">
        <w:rPr>
          <w:spacing w:val="-6"/>
          <w:sz w:val="24"/>
          <w:szCs w:val="24"/>
        </w:rPr>
        <w:t xml:space="preserve"> </w:t>
      </w:r>
      <w:r w:rsidRPr="005E18F6">
        <w:rPr>
          <w:sz w:val="24"/>
          <w:szCs w:val="24"/>
        </w:rPr>
        <w:t>in</w:t>
      </w:r>
      <w:r w:rsidRPr="005E18F6">
        <w:rPr>
          <w:spacing w:val="-6"/>
          <w:sz w:val="24"/>
          <w:szCs w:val="24"/>
        </w:rPr>
        <w:t xml:space="preserve"> </w:t>
      </w:r>
      <w:r w:rsidRPr="005E18F6">
        <w:rPr>
          <w:sz w:val="24"/>
          <w:szCs w:val="24"/>
        </w:rPr>
        <w:t xml:space="preserve">silico analysis. </w:t>
      </w:r>
      <w:proofErr w:type="spellStart"/>
      <w:r w:rsidRPr="005E18F6">
        <w:rPr>
          <w:i/>
          <w:sz w:val="24"/>
          <w:szCs w:val="24"/>
        </w:rPr>
        <w:t>Heliyon</w:t>
      </w:r>
      <w:proofErr w:type="spellEnd"/>
      <w:r w:rsidRPr="005E18F6">
        <w:rPr>
          <w:sz w:val="24"/>
          <w:szCs w:val="24"/>
        </w:rPr>
        <w:t>, 9(9).</w:t>
      </w:r>
    </w:p>
    <w:p w:rsidR="00157201" w:rsidRPr="005E18F6" w:rsidRDefault="005E18F6" w:rsidP="005E18F6">
      <w:pPr>
        <w:pStyle w:val="ListParagraph"/>
        <w:numPr>
          <w:ilvl w:val="0"/>
          <w:numId w:val="2"/>
        </w:numPr>
        <w:tabs>
          <w:tab w:val="left" w:pos="222"/>
        </w:tabs>
        <w:spacing w:before="6" w:line="249" w:lineRule="auto"/>
        <w:ind w:right="16" w:firstLine="0"/>
        <w:jc w:val="both"/>
        <w:rPr>
          <w:sz w:val="24"/>
          <w:szCs w:val="24"/>
        </w:rPr>
      </w:pPr>
      <w:r w:rsidRPr="005E18F6">
        <w:rPr>
          <w:color w:val="212121"/>
          <w:sz w:val="24"/>
          <w:szCs w:val="24"/>
        </w:rPr>
        <w:t xml:space="preserve">Imran, M., Iqbal, A., Badshah, S. L., </w:t>
      </w:r>
      <w:r w:rsidRPr="005E18F6">
        <w:rPr>
          <w:b/>
          <w:color w:val="212121"/>
          <w:sz w:val="24"/>
          <w:szCs w:val="24"/>
        </w:rPr>
        <w:t>Ahmad, I</w:t>
      </w:r>
      <w:r w:rsidRPr="005E18F6">
        <w:rPr>
          <w:color w:val="212121"/>
          <w:sz w:val="24"/>
          <w:szCs w:val="24"/>
        </w:rPr>
        <w:t xml:space="preserve">., </w:t>
      </w:r>
      <w:proofErr w:type="spellStart"/>
      <w:r w:rsidRPr="005E18F6">
        <w:rPr>
          <w:color w:val="212121"/>
          <w:sz w:val="24"/>
          <w:szCs w:val="24"/>
        </w:rPr>
        <w:t>Shami</w:t>
      </w:r>
      <w:proofErr w:type="spellEnd"/>
      <w:r w:rsidRPr="005E18F6">
        <w:rPr>
          <w:color w:val="212121"/>
          <w:sz w:val="24"/>
          <w:szCs w:val="24"/>
        </w:rPr>
        <w:t xml:space="preserve">, A., Ali, B., ... &amp; </w:t>
      </w:r>
      <w:proofErr w:type="spellStart"/>
      <w:r w:rsidRPr="005E18F6">
        <w:rPr>
          <w:color w:val="212121"/>
          <w:sz w:val="24"/>
          <w:szCs w:val="24"/>
        </w:rPr>
        <w:t>Bajaber</w:t>
      </w:r>
      <w:proofErr w:type="spellEnd"/>
      <w:r w:rsidRPr="005E18F6">
        <w:rPr>
          <w:color w:val="212121"/>
          <w:sz w:val="24"/>
          <w:szCs w:val="24"/>
        </w:rPr>
        <w:t xml:space="preserve">, M. A. (2023). Exploring the hidden treasures of </w:t>
      </w:r>
      <w:proofErr w:type="spellStart"/>
      <w:r w:rsidRPr="005E18F6">
        <w:rPr>
          <w:color w:val="212121"/>
          <w:sz w:val="24"/>
          <w:szCs w:val="24"/>
        </w:rPr>
        <w:t>Nitella</w:t>
      </w:r>
      <w:proofErr w:type="spellEnd"/>
      <w:r w:rsidRPr="005E18F6">
        <w:rPr>
          <w:color w:val="212121"/>
          <w:sz w:val="24"/>
          <w:szCs w:val="24"/>
        </w:rPr>
        <w:t xml:space="preserve"> </w:t>
      </w:r>
      <w:proofErr w:type="spellStart"/>
      <w:r w:rsidRPr="005E18F6">
        <w:rPr>
          <w:color w:val="212121"/>
          <w:sz w:val="24"/>
          <w:szCs w:val="24"/>
        </w:rPr>
        <w:t>hyalina</w:t>
      </w:r>
      <w:proofErr w:type="spellEnd"/>
      <w:r w:rsidRPr="005E18F6">
        <w:rPr>
          <w:color w:val="212121"/>
          <w:sz w:val="24"/>
          <w:szCs w:val="24"/>
        </w:rPr>
        <w:t>: a comprehensive study on its biological compounds, nutritional profile, and unveiling its antimicrobial, antioxidative, and</w:t>
      </w:r>
      <w:r w:rsidRPr="005E18F6">
        <w:rPr>
          <w:color w:val="212121"/>
          <w:spacing w:val="-5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>hypoglycemic</w:t>
      </w:r>
      <w:r w:rsidRPr="005E18F6">
        <w:rPr>
          <w:color w:val="212121"/>
          <w:spacing w:val="-6"/>
          <w:sz w:val="24"/>
          <w:szCs w:val="24"/>
        </w:rPr>
        <w:t xml:space="preserve"> </w:t>
      </w:r>
      <w:r w:rsidRPr="005E18F6">
        <w:rPr>
          <w:color w:val="212121"/>
          <w:sz w:val="24"/>
          <w:szCs w:val="24"/>
        </w:rPr>
        <w:t xml:space="preserve">properties. </w:t>
      </w:r>
      <w:r w:rsidRPr="005E18F6">
        <w:rPr>
          <w:i/>
          <w:color w:val="212121"/>
          <w:sz w:val="24"/>
          <w:szCs w:val="24"/>
        </w:rPr>
        <w:t>World</w:t>
      </w:r>
      <w:r w:rsidRPr="005E18F6">
        <w:rPr>
          <w:i/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Journal</w:t>
      </w:r>
      <w:r w:rsidRPr="005E18F6">
        <w:rPr>
          <w:i/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of</w:t>
      </w:r>
      <w:r w:rsidRPr="005E18F6">
        <w:rPr>
          <w:i/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Microbiology</w:t>
      </w:r>
      <w:r w:rsidRPr="005E18F6">
        <w:rPr>
          <w:i/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and</w:t>
      </w:r>
      <w:r w:rsidRPr="005E18F6">
        <w:rPr>
          <w:i/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Biotechnology</w:t>
      </w:r>
      <w:r w:rsidRPr="005E18F6">
        <w:rPr>
          <w:color w:val="212121"/>
          <w:sz w:val="24"/>
          <w:szCs w:val="24"/>
        </w:rPr>
        <w:t>,</w:t>
      </w:r>
      <w:r w:rsidRPr="005E18F6">
        <w:rPr>
          <w:color w:val="212121"/>
          <w:spacing w:val="-5"/>
          <w:sz w:val="24"/>
          <w:szCs w:val="24"/>
        </w:rPr>
        <w:t xml:space="preserve"> </w:t>
      </w:r>
      <w:r w:rsidRPr="005E18F6">
        <w:rPr>
          <w:i/>
          <w:color w:val="212121"/>
          <w:sz w:val="24"/>
          <w:szCs w:val="24"/>
        </w:rPr>
        <w:t>39</w:t>
      </w:r>
      <w:r w:rsidRPr="005E18F6">
        <w:rPr>
          <w:color w:val="212121"/>
          <w:sz w:val="24"/>
          <w:szCs w:val="24"/>
        </w:rPr>
        <w:t xml:space="preserve">(12), </w:t>
      </w:r>
      <w:r w:rsidRPr="005E18F6">
        <w:rPr>
          <w:color w:val="212121"/>
          <w:spacing w:val="-4"/>
          <w:sz w:val="24"/>
          <w:szCs w:val="24"/>
        </w:rPr>
        <w:t>345.</w:t>
      </w:r>
    </w:p>
    <w:p w:rsidR="00157201" w:rsidRDefault="00157201">
      <w:pPr>
        <w:pStyle w:val="BodyText"/>
      </w:pPr>
    </w:p>
    <w:p w:rsidR="00157201" w:rsidRDefault="00157201" w:rsidP="005E18F6">
      <w:pPr>
        <w:pStyle w:val="BodyText"/>
        <w:spacing w:before="1"/>
      </w:pPr>
    </w:p>
    <w:sectPr w:rsidR="00157201" w:rsidSect="005E18F6">
      <w:pgSz w:w="11900" w:h="16850"/>
      <w:pgMar w:top="720" w:right="1555" w:bottom="144" w:left="15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0294C"/>
    <w:multiLevelType w:val="hybridMultilevel"/>
    <w:tmpl w:val="2044189A"/>
    <w:lvl w:ilvl="0" w:tplc="32705F04">
      <w:start w:val="1"/>
      <w:numFmt w:val="decimal"/>
      <w:lvlText w:val="%1."/>
      <w:lvlJc w:val="left"/>
      <w:pPr>
        <w:ind w:left="1" w:hanging="2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ED6D652">
      <w:numFmt w:val="bullet"/>
      <w:lvlText w:val="•"/>
      <w:lvlJc w:val="left"/>
      <w:pPr>
        <w:ind w:left="878" w:hanging="224"/>
      </w:pPr>
      <w:rPr>
        <w:rFonts w:hint="default"/>
        <w:lang w:val="en-US" w:eastAsia="en-US" w:bidi="ar-SA"/>
      </w:rPr>
    </w:lvl>
    <w:lvl w:ilvl="2" w:tplc="B4165D8A">
      <w:numFmt w:val="bullet"/>
      <w:lvlText w:val="•"/>
      <w:lvlJc w:val="left"/>
      <w:pPr>
        <w:ind w:left="1756" w:hanging="224"/>
      </w:pPr>
      <w:rPr>
        <w:rFonts w:hint="default"/>
        <w:lang w:val="en-US" w:eastAsia="en-US" w:bidi="ar-SA"/>
      </w:rPr>
    </w:lvl>
    <w:lvl w:ilvl="3" w:tplc="D1287320">
      <w:numFmt w:val="bullet"/>
      <w:lvlText w:val="•"/>
      <w:lvlJc w:val="left"/>
      <w:pPr>
        <w:ind w:left="2634" w:hanging="224"/>
      </w:pPr>
      <w:rPr>
        <w:rFonts w:hint="default"/>
        <w:lang w:val="en-US" w:eastAsia="en-US" w:bidi="ar-SA"/>
      </w:rPr>
    </w:lvl>
    <w:lvl w:ilvl="4" w:tplc="2AC887C2">
      <w:numFmt w:val="bullet"/>
      <w:lvlText w:val="•"/>
      <w:lvlJc w:val="left"/>
      <w:pPr>
        <w:ind w:left="3512" w:hanging="224"/>
      </w:pPr>
      <w:rPr>
        <w:rFonts w:hint="default"/>
        <w:lang w:val="en-US" w:eastAsia="en-US" w:bidi="ar-SA"/>
      </w:rPr>
    </w:lvl>
    <w:lvl w:ilvl="5" w:tplc="C6E4AA1C">
      <w:numFmt w:val="bullet"/>
      <w:lvlText w:val="•"/>
      <w:lvlJc w:val="left"/>
      <w:pPr>
        <w:ind w:left="4390" w:hanging="224"/>
      </w:pPr>
      <w:rPr>
        <w:rFonts w:hint="default"/>
        <w:lang w:val="en-US" w:eastAsia="en-US" w:bidi="ar-SA"/>
      </w:rPr>
    </w:lvl>
    <w:lvl w:ilvl="6" w:tplc="76AADEA4">
      <w:numFmt w:val="bullet"/>
      <w:lvlText w:val="•"/>
      <w:lvlJc w:val="left"/>
      <w:pPr>
        <w:ind w:left="5268" w:hanging="224"/>
      </w:pPr>
      <w:rPr>
        <w:rFonts w:hint="default"/>
        <w:lang w:val="en-US" w:eastAsia="en-US" w:bidi="ar-SA"/>
      </w:rPr>
    </w:lvl>
    <w:lvl w:ilvl="7" w:tplc="B3D464F0">
      <w:numFmt w:val="bullet"/>
      <w:lvlText w:val="•"/>
      <w:lvlJc w:val="left"/>
      <w:pPr>
        <w:ind w:left="6146" w:hanging="224"/>
      </w:pPr>
      <w:rPr>
        <w:rFonts w:hint="default"/>
        <w:lang w:val="en-US" w:eastAsia="en-US" w:bidi="ar-SA"/>
      </w:rPr>
    </w:lvl>
    <w:lvl w:ilvl="8" w:tplc="DA2419D8">
      <w:numFmt w:val="bullet"/>
      <w:lvlText w:val="•"/>
      <w:lvlJc w:val="left"/>
      <w:pPr>
        <w:ind w:left="7024" w:hanging="224"/>
      </w:pPr>
      <w:rPr>
        <w:rFonts w:hint="default"/>
        <w:lang w:val="en-US" w:eastAsia="en-US" w:bidi="ar-SA"/>
      </w:rPr>
    </w:lvl>
  </w:abstractNum>
  <w:abstractNum w:abstractNumId="1" w15:restartNumberingAfterBreak="0">
    <w:nsid w:val="7461003C"/>
    <w:multiLevelType w:val="hybridMultilevel"/>
    <w:tmpl w:val="5454940E"/>
    <w:lvl w:ilvl="0" w:tplc="608EAB52">
      <w:start w:val="1"/>
      <w:numFmt w:val="decimal"/>
      <w:lvlText w:val="%1."/>
      <w:lvlJc w:val="left"/>
      <w:pPr>
        <w:ind w:left="1" w:hanging="2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54A5522">
      <w:numFmt w:val="bullet"/>
      <w:lvlText w:val="•"/>
      <w:lvlJc w:val="left"/>
      <w:pPr>
        <w:ind w:left="878" w:hanging="224"/>
      </w:pPr>
      <w:rPr>
        <w:rFonts w:hint="default"/>
        <w:lang w:val="en-US" w:eastAsia="en-US" w:bidi="ar-SA"/>
      </w:rPr>
    </w:lvl>
    <w:lvl w:ilvl="2" w:tplc="55EE26EE">
      <w:numFmt w:val="bullet"/>
      <w:lvlText w:val="•"/>
      <w:lvlJc w:val="left"/>
      <w:pPr>
        <w:ind w:left="1756" w:hanging="224"/>
      </w:pPr>
      <w:rPr>
        <w:rFonts w:hint="default"/>
        <w:lang w:val="en-US" w:eastAsia="en-US" w:bidi="ar-SA"/>
      </w:rPr>
    </w:lvl>
    <w:lvl w:ilvl="3" w:tplc="CCE60E06">
      <w:numFmt w:val="bullet"/>
      <w:lvlText w:val="•"/>
      <w:lvlJc w:val="left"/>
      <w:pPr>
        <w:ind w:left="2634" w:hanging="224"/>
      </w:pPr>
      <w:rPr>
        <w:rFonts w:hint="default"/>
        <w:lang w:val="en-US" w:eastAsia="en-US" w:bidi="ar-SA"/>
      </w:rPr>
    </w:lvl>
    <w:lvl w:ilvl="4" w:tplc="51BC2D02">
      <w:numFmt w:val="bullet"/>
      <w:lvlText w:val="•"/>
      <w:lvlJc w:val="left"/>
      <w:pPr>
        <w:ind w:left="3512" w:hanging="224"/>
      </w:pPr>
      <w:rPr>
        <w:rFonts w:hint="default"/>
        <w:lang w:val="en-US" w:eastAsia="en-US" w:bidi="ar-SA"/>
      </w:rPr>
    </w:lvl>
    <w:lvl w:ilvl="5" w:tplc="17464060">
      <w:numFmt w:val="bullet"/>
      <w:lvlText w:val="•"/>
      <w:lvlJc w:val="left"/>
      <w:pPr>
        <w:ind w:left="4390" w:hanging="224"/>
      </w:pPr>
      <w:rPr>
        <w:rFonts w:hint="default"/>
        <w:lang w:val="en-US" w:eastAsia="en-US" w:bidi="ar-SA"/>
      </w:rPr>
    </w:lvl>
    <w:lvl w:ilvl="6" w:tplc="ED8CADAE">
      <w:numFmt w:val="bullet"/>
      <w:lvlText w:val="•"/>
      <w:lvlJc w:val="left"/>
      <w:pPr>
        <w:ind w:left="5268" w:hanging="224"/>
      </w:pPr>
      <w:rPr>
        <w:rFonts w:hint="default"/>
        <w:lang w:val="en-US" w:eastAsia="en-US" w:bidi="ar-SA"/>
      </w:rPr>
    </w:lvl>
    <w:lvl w:ilvl="7" w:tplc="9176F284">
      <w:numFmt w:val="bullet"/>
      <w:lvlText w:val="•"/>
      <w:lvlJc w:val="left"/>
      <w:pPr>
        <w:ind w:left="6146" w:hanging="224"/>
      </w:pPr>
      <w:rPr>
        <w:rFonts w:hint="default"/>
        <w:lang w:val="en-US" w:eastAsia="en-US" w:bidi="ar-SA"/>
      </w:rPr>
    </w:lvl>
    <w:lvl w:ilvl="8" w:tplc="315C185E">
      <w:numFmt w:val="bullet"/>
      <w:lvlText w:val="•"/>
      <w:lvlJc w:val="left"/>
      <w:pPr>
        <w:ind w:left="7024" w:hanging="22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201"/>
    <w:rsid w:val="000E6157"/>
    <w:rsid w:val="00157201"/>
    <w:rsid w:val="005E18F6"/>
    <w:rsid w:val="00B8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65A7"/>
  <w15:docId w15:val="{682DAED1-E0ED-46B7-96D0-720839BB8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5"/>
      <w:ind w:left="1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imtiazahmad@bkuc.edu.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2026-10-05T04:00:00Z</dcterms:created>
  <dcterms:modified xsi:type="dcterms:W3CDTF">2026-10-05T05:22:00Z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</Properties>
</file>