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509" w:rsidRPr="006372B1" w:rsidRDefault="00366509" w:rsidP="00397241">
      <w:pPr>
        <w:spacing w:line="360" w:lineRule="auto"/>
        <w:jc w:val="center"/>
        <w:rPr>
          <w:b/>
          <w:sz w:val="32"/>
          <w:szCs w:val="32"/>
        </w:rPr>
      </w:pPr>
      <w:bookmarkStart w:id="0" w:name="_GoBack"/>
      <w:bookmarkEnd w:id="0"/>
      <w:r w:rsidRPr="006372B1">
        <w:rPr>
          <w:b/>
          <w:sz w:val="32"/>
          <w:szCs w:val="32"/>
        </w:rPr>
        <w:t>Faculty Resume</w:t>
      </w:r>
    </w:p>
    <w:p w:rsidR="00366509" w:rsidRPr="00A13A78" w:rsidRDefault="00366509" w:rsidP="00397241">
      <w:pPr>
        <w:spacing w:line="360" w:lineRule="auto"/>
        <w:rPr>
          <w:b/>
          <w:sz w:val="22"/>
          <w:szCs w:val="22"/>
        </w:rPr>
      </w:pPr>
    </w:p>
    <w:tbl>
      <w:tblPr>
        <w:tblStyle w:val="TableGrid"/>
        <w:tblW w:w="9828" w:type="dxa"/>
        <w:tblLook w:val="01E0" w:firstRow="1" w:lastRow="1" w:firstColumn="1" w:lastColumn="1" w:noHBand="0" w:noVBand="0"/>
      </w:tblPr>
      <w:tblGrid>
        <w:gridCol w:w="1998"/>
        <w:gridCol w:w="7830"/>
      </w:tblGrid>
      <w:tr w:rsidR="00366509" w:rsidRPr="00A13A78" w:rsidTr="00A13A78">
        <w:tc>
          <w:tcPr>
            <w:tcW w:w="1998" w:type="dxa"/>
          </w:tcPr>
          <w:p w:rsidR="00366509" w:rsidRPr="00A13A78" w:rsidRDefault="00366509" w:rsidP="00397241">
            <w:pPr>
              <w:spacing w:before="120" w:after="120" w:line="360" w:lineRule="auto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>Name:</w:t>
            </w:r>
          </w:p>
        </w:tc>
        <w:tc>
          <w:tcPr>
            <w:tcW w:w="7830" w:type="dxa"/>
          </w:tcPr>
          <w:p w:rsidR="00366509" w:rsidRPr="00A13A78" w:rsidRDefault="006509A2" w:rsidP="00397241">
            <w:pPr>
              <w:spacing w:line="360" w:lineRule="auto"/>
              <w:rPr>
                <w:b/>
                <w:sz w:val="22"/>
                <w:szCs w:val="22"/>
              </w:rPr>
            </w:pPr>
            <w:r w:rsidRPr="00A13A78">
              <w:rPr>
                <w:b/>
                <w:sz w:val="22"/>
                <w:szCs w:val="22"/>
              </w:rPr>
              <w:t>Dr. Muhammad Kaleem</w:t>
            </w:r>
          </w:p>
          <w:p w:rsidR="00C260B7" w:rsidRPr="00A13A78" w:rsidRDefault="00C260B7" w:rsidP="00397241">
            <w:pPr>
              <w:spacing w:line="360" w:lineRule="auto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 xml:space="preserve">Assistant Professor in Sociology </w:t>
            </w:r>
          </w:p>
        </w:tc>
      </w:tr>
      <w:tr w:rsidR="00366509" w:rsidRPr="00A13A78" w:rsidTr="00A13A78">
        <w:tc>
          <w:tcPr>
            <w:tcW w:w="1998" w:type="dxa"/>
          </w:tcPr>
          <w:p w:rsidR="00366509" w:rsidRPr="00A13A78" w:rsidRDefault="00366509" w:rsidP="00397241">
            <w:pPr>
              <w:spacing w:before="120" w:after="120" w:line="360" w:lineRule="auto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>Personal:</w:t>
            </w:r>
          </w:p>
        </w:tc>
        <w:tc>
          <w:tcPr>
            <w:tcW w:w="7830" w:type="dxa"/>
          </w:tcPr>
          <w:p w:rsidR="006C5F8A" w:rsidRDefault="00C260B7" w:rsidP="00397241">
            <w:pPr>
              <w:spacing w:line="360" w:lineRule="auto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>Official Address: Department of Sociology,</w:t>
            </w:r>
            <w:r w:rsidR="006C5F8A">
              <w:rPr>
                <w:sz w:val="22"/>
                <w:szCs w:val="22"/>
              </w:rPr>
              <w:t xml:space="preserve"> Political Science &amp; Education.</w:t>
            </w:r>
          </w:p>
          <w:p w:rsidR="00C260B7" w:rsidRPr="00A13A78" w:rsidRDefault="00C260B7" w:rsidP="00397241">
            <w:pPr>
              <w:spacing w:line="360" w:lineRule="auto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>Bacha Khan University Charsadda</w:t>
            </w:r>
          </w:p>
          <w:p w:rsidR="00C260B7" w:rsidRPr="00A13A78" w:rsidRDefault="00C260B7" w:rsidP="00397241">
            <w:pPr>
              <w:spacing w:line="360" w:lineRule="auto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 xml:space="preserve">Email Address: </w:t>
            </w:r>
            <w:hyperlink r:id="rId7" w:history="1">
              <w:r w:rsidR="006C5F8A" w:rsidRPr="00BF54D0">
                <w:rPr>
                  <w:rStyle w:val="Hyperlink"/>
                  <w:sz w:val="22"/>
                  <w:szCs w:val="22"/>
                </w:rPr>
                <w:t>kaleem@bkuc.edu.pk</w:t>
              </w:r>
            </w:hyperlink>
          </w:p>
          <w:p w:rsidR="00366509" w:rsidRPr="00A13A78" w:rsidRDefault="00C260B7" w:rsidP="00397241">
            <w:pPr>
              <w:spacing w:line="360" w:lineRule="auto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>Mobile No. 0345-9148213</w:t>
            </w:r>
          </w:p>
        </w:tc>
      </w:tr>
      <w:tr w:rsidR="00366509" w:rsidRPr="00A13A78" w:rsidTr="00A13A78">
        <w:tc>
          <w:tcPr>
            <w:tcW w:w="1998" w:type="dxa"/>
          </w:tcPr>
          <w:p w:rsidR="00366509" w:rsidRPr="00A13A78" w:rsidRDefault="00366509" w:rsidP="00397241">
            <w:pPr>
              <w:spacing w:before="120" w:after="120" w:line="360" w:lineRule="auto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>Experience</w:t>
            </w:r>
          </w:p>
        </w:tc>
        <w:tc>
          <w:tcPr>
            <w:tcW w:w="7830" w:type="dxa"/>
          </w:tcPr>
          <w:p w:rsidR="00C260B7" w:rsidRPr="006372B1" w:rsidRDefault="00C260B7" w:rsidP="00397241">
            <w:pPr>
              <w:spacing w:line="360" w:lineRule="auto"/>
              <w:rPr>
                <w:b/>
                <w:sz w:val="22"/>
                <w:szCs w:val="22"/>
              </w:rPr>
            </w:pPr>
            <w:r w:rsidRPr="006372B1">
              <w:rPr>
                <w:b/>
                <w:sz w:val="22"/>
                <w:szCs w:val="22"/>
              </w:rPr>
              <w:t xml:space="preserve">Assistant Professor </w:t>
            </w:r>
            <w:r w:rsidR="00AD4A25">
              <w:rPr>
                <w:b/>
                <w:sz w:val="22"/>
                <w:szCs w:val="22"/>
              </w:rPr>
              <w:t>(BPS-19</w:t>
            </w:r>
            <w:r w:rsidR="00A2647C" w:rsidRPr="006372B1">
              <w:rPr>
                <w:b/>
                <w:sz w:val="22"/>
                <w:szCs w:val="22"/>
              </w:rPr>
              <w:t>)</w:t>
            </w:r>
          </w:p>
          <w:p w:rsidR="006372B1" w:rsidRPr="006C5F8A" w:rsidRDefault="00C260B7" w:rsidP="006C5F8A">
            <w:pPr>
              <w:spacing w:line="360" w:lineRule="auto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>Currently working as Assistant Professor of Sociology from 29-03-2017</w:t>
            </w:r>
            <w:r w:rsidR="00A2647C" w:rsidRPr="00A13A78">
              <w:rPr>
                <w:sz w:val="22"/>
                <w:szCs w:val="22"/>
              </w:rPr>
              <w:t xml:space="preserve"> at</w:t>
            </w:r>
            <w:r w:rsidRPr="00A13A78">
              <w:rPr>
                <w:sz w:val="22"/>
                <w:szCs w:val="22"/>
              </w:rPr>
              <w:t xml:space="preserve"> Bacha Khan University Charsadda.</w:t>
            </w:r>
          </w:p>
        </w:tc>
      </w:tr>
      <w:tr w:rsidR="00366509" w:rsidRPr="00A13A78" w:rsidTr="00A13A78">
        <w:tc>
          <w:tcPr>
            <w:tcW w:w="1998" w:type="dxa"/>
          </w:tcPr>
          <w:p w:rsidR="00366509" w:rsidRPr="00A13A78" w:rsidRDefault="00366509" w:rsidP="00397241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>Honors and Awards</w:t>
            </w:r>
          </w:p>
        </w:tc>
        <w:tc>
          <w:tcPr>
            <w:tcW w:w="7830" w:type="dxa"/>
          </w:tcPr>
          <w:p w:rsidR="00366509" w:rsidRPr="00A5465F" w:rsidRDefault="00D20197" w:rsidP="00A5465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65F">
              <w:rPr>
                <w:sz w:val="22"/>
                <w:szCs w:val="22"/>
              </w:rPr>
              <w:t>Gold Medal was awarded for achieving first position by the university in M.A Rural Sociology.</w:t>
            </w:r>
          </w:p>
          <w:p w:rsidR="00672563" w:rsidRPr="00A5465F" w:rsidRDefault="00672563" w:rsidP="00A5465F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A5465F">
              <w:rPr>
                <w:szCs w:val="22"/>
              </w:rPr>
              <w:t>Academic Distinction Award and certificate for Achieving First Position in University. (Awarded by Director Welfare (Edu) and General Manager Stipend Fauji Foundation Peshawar)</w:t>
            </w:r>
          </w:p>
        </w:tc>
      </w:tr>
      <w:tr w:rsidR="00366509" w:rsidRPr="00A13A78" w:rsidTr="00A13A78">
        <w:tc>
          <w:tcPr>
            <w:tcW w:w="1998" w:type="dxa"/>
          </w:tcPr>
          <w:p w:rsidR="00366509" w:rsidRPr="00A13A78" w:rsidRDefault="00366509" w:rsidP="00397241">
            <w:pPr>
              <w:spacing w:line="360" w:lineRule="auto"/>
              <w:ind w:right="-108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>Memberships</w:t>
            </w:r>
          </w:p>
        </w:tc>
        <w:tc>
          <w:tcPr>
            <w:tcW w:w="7830" w:type="dxa"/>
          </w:tcPr>
          <w:p w:rsidR="003A1759" w:rsidRPr="00A5465F" w:rsidRDefault="003A1759" w:rsidP="00A5465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5465F">
              <w:rPr>
                <w:sz w:val="22"/>
                <w:szCs w:val="22"/>
              </w:rPr>
              <w:t>Member of International Sociological Association</w:t>
            </w:r>
          </w:p>
          <w:p w:rsidR="003A1759" w:rsidRPr="00A5465F" w:rsidRDefault="003A1759" w:rsidP="00A5465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5465F">
              <w:rPr>
                <w:sz w:val="22"/>
                <w:szCs w:val="22"/>
              </w:rPr>
              <w:t>Member of Self Assessment team of the Department of Sociology of Abdul Wai Khan University Mardan.</w:t>
            </w:r>
          </w:p>
          <w:p w:rsidR="003A1759" w:rsidRPr="00A5465F" w:rsidRDefault="003A1759" w:rsidP="00A5465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5465F">
              <w:rPr>
                <w:sz w:val="22"/>
                <w:szCs w:val="22"/>
              </w:rPr>
              <w:t>Member of Board of Study of the Department of Sociology of Abdul Wai Khan University Mardan.</w:t>
            </w:r>
          </w:p>
          <w:p w:rsidR="003A1759" w:rsidRPr="00A5465F" w:rsidRDefault="003A1759" w:rsidP="00A5465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5465F">
              <w:rPr>
                <w:sz w:val="22"/>
                <w:szCs w:val="22"/>
              </w:rPr>
              <w:t>Member of Supervisory committee of the department of sociology &amp; Gender Studies, Bacha Khan University.</w:t>
            </w:r>
          </w:p>
          <w:p w:rsidR="00306236" w:rsidRPr="00A5465F" w:rsidRDefault="00306236" w:rsidP="00A5465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5465F">
              <w:rPr>
                <w:sz w:val="22"/>
                <w:szCs w:val="22"/>
              </w:rPr>
              <w:t>Member of Graduate Study Committee of the Department of Sociology &amp; Gender Studies, Bacha Khan University.</w:t>
            </w:r>
          </w:p>
          <w:p w:rsidR="00366509" w:rsidRPr="00A5465F" w:rsidRDefault="003A1759" w:rsidP="00A5465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5465F">
              <w:rPr>
                <w:sz w:val="22"/>
                <w:szCs w:val="22"/>
              </w:rPr>
              <w:t xml:space="preserve">Member of Board of Study </w:t>
            </w:r>
            <w:r w:rsidR="00306236" w:rsidRPr="00A5465F">
              <w:rPr>
                <w:sz w:val="22"/>
                <w:szCs w:val="22"/>
              </w:rPr>
              <w:t>of the department of the department of sociology &amp; Gender Studies, Bacha Khan University.</w:t>
            </w:r>
          </w:p>
          <w:p w:rsidR="00306236" w:rsidRPr="00A5465F" w:rsidRDefault="00306236" w:rsidP="00A5465F">
            <w:pPr>
              <w:pStyle w:val="ListParagraph"/>
              <w:numPr>
                <w:ilvl w:val="0"/>
                <w:numId w:val="6"/>
              </w:numPr>
              <w:spacing w:line="276" w:lineRule="auto"/>
              <w:jc w:val="both"/>
              <w:rPr>
                <w:sz w:val="22"/>
                <w:szCs w:val="22"/>
              </w:rPr>
            </w:pPr>
            <w:r w:rsidRPr="00A5465F">
              <w:rPr>
                <w:sz w:val="22"/>
                <w:szCs w:val="22"/>
              </w:rPr>
              <w:t xml:space="preserve">Head of the Department of Sociology &amp; Gender Studies, Bacha Khan University Charsadda </w:t>
            </w:r>
          </w:p>
        </w:tc>
      </w:tr>
      <w:tr w:rsidR="00366509" w:rsidRPr="00A13A78" w:rsidTr="00A13A78">
        <w:tc>
          <w:tcPr>
            <w:tcW w:w="1998" w:type="dxa"/>
          </w:tcPr>
          <w:p w:rsidR="00366509" w:rsidRPr="00A13A78" w:rsidRDefault="00366509" w:rsidP="00397241">
            <w:pPr>
              <w:spacing w:line="360" w:lineRule="auto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>Service Activity</w:t>
            </w:r>
          </w:p>
        </w:tc>
        <w:tc>
          <w:tcPr>
            <w:tcW w:w="7830" w:type="dxa"/>
          </w:tcPr>
          <w:p w:rsidR="00366509" w:rsidRPr="00A13A78" w:rsidRDefault="00C1594C" w:rsidP="00397241">
            <w:pPr>
              <w:spacing w:line="360" w:lineRule="auto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>Teaching, Administration and Research activities at Bacha Khan university</w:t>
            </w:r>
            <w:r w:rsidR="00366509" w:rsidRPr="00A13A78">
              <w:rPr>
                <w:sz w:val="22"/>
                <w:szCs w:val="22"/>
              </w:rPr>
              <w:t>.</w:t>
            </w:r>
          </w:p>
        </w:tc>
      </w:tr>
      <w:tr w:rsidR="00366509" w:rsidRPr="00A13A78" w:rsidTr="00A13A78">
        <w:tc>
          <w:tcPr>
            <w:tcW w:w="1998" w:type="dxa"/>
          </w:tcPr>
          <w:p w:rsidR="00366509" w:rsidRPr="00A13A78" w:rsidRDefault="00366509" w:rsidP="00397241">
            <w:pPr>
              <w:spacing w:line="360" w:lineRule="auto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>Brief Statement of Research Interest</w:t>
            </w:r>
          </w:p>
        </w:tc>
        <w:tc>
          <w:tcPr>
            <w:tcW w:w="7830" w:type="dxa"/>
          </w:tcPr>
          <w:p w:rsidR="00366509" w:rsidRPr="00A13A78" w:rsidRDefault="00855096" w:rsidP="00397241">
            <w:pPr>
              <w:spacing w:line="360" w:lineRule="auto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 xml:space="preserve">Sociology of Disaster Studies, Quantitative Research, Participatory Approaches, Rural Sociology and Socio-Economic Studies related to Agriculture and allied fields.  </w:t>
            </w:r>
          </w:p>
        </w:tc>
      </w:tr>
      <w:tr w:rsidR="00366509" w:rsidRPr="00A13A78" w:rsidTr="00A13A78">
        <w:tc>
          <w:tcPr>
            <w:tcW w:w="1998" w:type="dxa"/>
          </w:tcPr>
          <w:p w:rsidR="00366509" w:rsidRPr="00A13A78" w:rsidRDefault="00366509" w:rsidP="00F96CF9">
            <w:pPr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>Publications</w:t>
            </w:r>
          </w:p>
        </w:tc>
        <w:tc>
          <w:tcPr>
            <w:tcW w:w="7830" w:type="dxa"/>
          </w:tcPr>
          <w:p w:rsidR="0012369C" w:rsidRPr="00A13A78" w:rsidRDefault="0012369C" w:rsidP="00F96CF9">
            <w:pPr>
              <w:pStyle w:val="Bibliography"/>
              <w:numPr>
                <w:ilvl w:val="0"/>
                <w:numId w:val="4"/>
              </w:numPr>
              <w:spacing w:after="240"/>
              <w:jc w:val="both"/>
              <w:rPr>
                <w:noProof/>
                <w:sz w:val="22"/>
                <w:szCs w:val="22"/>
              </w:rPr>
            </w:pPr>
            <w:r w:rsidRPr="00A13A78">
              <w:rPr>
                <w:noProof/>
                <w:sz w:val="22"/>
                <w:szCs w:val="22"/>
              </w:rPr>
              <w:t xml:space="preserve">Kaleem, M. (2010, November). Social Capital: An Effective Contributory Source in Disaster Management with reference to Pakistani Society. </w:t>
            </w:r>
            <w:r w:rsidRPr="00A13A78">
              <w:rPr>
                <w:i/>
                <w:iCs/>
                <w:noProof/>
                <w:sz w:val="22"/>
                <w:szCs w:val="22"/>
              </w:rPr>
              <w:t>PUTAJ Huminities and Social Sciences, 17-2010</w:t>
            </w:r>
            <w:r w:rsidRPr="00A13A78">
              <w:rPr>
                <w:noProof/>
                <w:sz w:val="22"/>
                <w:szCs w:val="22"/>
              </w:rPr>
              <w:t>(November, 2010), 153-160.</w:t>
            </w:r>
          </w:p>
          <w:p w:rsidR="0012369C" w:rsidRPr="00A13A78" w:rsidRDefault="0012369C" w:rsidP="00F96CF9">
            <w:pPr>
              <w:pStyle w:val="Bibliography"/>
              <w:numPr>
                <w:ilvl w:val="0"/>
                <w:numId w:val="4"/>
              </w:numPr>
              <w:spacing w:after="240"/>
              <w:jc w:val="both"/>
              <w:rPr>
                <w:noProof/>
                <w:sz w:val="22"/>
                <w:szCs w:val="22"/>
              </w:rPr>
            </w:pPr>
            <w:r w:rsidRPr="00A13A78">
              <w:rPr>
                <w:noProof/>
                <w:sz w:val="22"/>
                <w:szCs w:val="22"/>
              </w:rPr>
              <w:t xml:space="preserve">Kaleem, M. (2013, November). Socio-Psychological and Emotional Support Provided to the Sufferers of October 8th 2005 Devastated Earthquake by the Socially Resilient Rural Communities of District Mansehra. </w:t>
            </w:r>
            <w:r w:rsidRPr="00A13A78">
              <w:rPr>
                <w:i/>
                <w:iCs/>
                <w:noProof/>
                <w:sz w:val="22"/>
                <w:szCs w:val="22"/>
              </w:rPr>
              <w:t>PUTAJ Humanities and Social Sciences, 20-2013</w:t>
            </w:r>
            <w:r w:rsidRPr="00A13A78">
              <w:rPr>
                <w:noProof/>
                <w:sz w:val="22"/>
                <w:szCs w:val="22"/>
              </w:rPr>
              <w:t>, 157-164.</w:t>
            </w:r>
          </w:p>
          <w:p w:rsidR="0012369C" w:rsidRPr="000E14B6" w:rsidRDefault="0012369C" w:rsidP="00F96CF9">
            <w:pPr>
              <w:pStyle w:val="Bibliography"/>
              <w:numPr>
                <w:ilvl w:val="0"/>
                <w:numId w:val="4"/>
              </w:numPr>
              <w:spacing w:after="240"/>
              <w:jc w:val="both"/>
              <w:rPr>
                <w:noProof/>
                <w:sz w:val="22"/>
                <w:szCs w:val="22"/>
              </w:rPr>
            </w:pPr>
            <w:r w:rsidRPr="00A13A78">
              <w:rPr>
                <w:noProof/>
                <w:sz w:val="22"/>
                <w:szCs w:val="22"/>
              </w:rPr>
              <w:lastRenderedPageBreak/>
              <w:t xml:space="preserve">Kaleem, M. S. S. (2015). The Role of Traditional Social Network in the Disaster Vulnerabilities Reduction: Study of Pakistan's Earthquake 2005 Disaster. </w:t>
            </w:r>
            <w:r w:rsidRPr="00A13A78">
              <w:rPr>
                <w:i/>
                <w:iCs/>
                <w:noProof/>
                <w:sz w:val="22"/>
                <w:szCs w:val="22"/>
              </w:rPr>
              <w:t>Frontier Women University Journal of Social Sciences</w:t>
            </w:r>
            <w:r w:rsidRPr="00A13A78">
              <w:rPr>
                <w:noProof/>
                <w:sz w:val="22"/>
                <w:szCs w:val="22"/>
              </w:rPr>
              <w:t>.</w:t>
            </w:r>
          </w:p>
          <w:p w:rsidR="00CD67E0" w:rsidRPr="006C5F8A" w:rsidRDefault="0012369C" w:rsidP="00F96CF9">
            <w:pPr>
              <w:pStyle w:val="Bibliography"/>
              <w:numPr>
                <w:ilvl w:val="0"/>
                <w:numId w:val="4"/>
              </w:numPr>
              <w:tabs>
                <w:tab w:val="left" w:pos="1107"/>
                <w:tab w:val="left" w:pos="1512"/>
              </w:tabs>
              <w:spacing w:after="240"/>
              <w:rPr>
                <w:sz w:val="22"/>
                <w:szCs w:val="22"/>
              </w:rPr>
            </w:pPr>
            <w:r w:rsidRPr="006C5F8A">
              <w:rPr>
                <w:noProof/>
                <w:sz w:val="22"/>
                <w:szCs w:val="22"/>
              </w:rPr>
              <w:t xml:space="preserve">Muhammad Kaleem, A. A. (2016). Violation of Laws Through Child Labour in Hotel Industry of Kalam (Swat) Khyber Pakhtunkhwa. </w:t>
            </w:r>
            <w:r w:rsidRPr="006C5F8A">
              <w:rPr>
                <w:i/>
                <w:iCs/>
                <w:noProof/>
                <w:sz w:val="22"/>
                <w:szCs w:val="22"/>
              </w:rPr>
              <w:t>Journal of Law and Society, University of Peshawar</w:t>
            </w:r>
            <w:r w:rsidRPr="006C5F8A">
              <w:rPr>
                <w:noProof/>
                <w:sz w:val="22"/>
                <w:szCs w:val="22"/>
              </w:rPr>
              <w:t>, 57-68.</w:t>
            </w:r>
          </w:p>
          <w:p w:rsidR="00CD67E0" w:rsidRDefault="00CD67E0" w:rsidP="00F96CF9">
            <w:pPr>
              <w:pStyle w:val="ListParagraph"/>
              <w:numPr>
                <w:ilvl w:val="0"/>
                <w:numId w:val="4"/>
              </w:numPr>
              <w:tabs>
                <w:tab w:val="left" w:pos="1107"/>
                <w:tab w:val="left" w:pos="1512"/>
              </w:tabs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Muhammad Kaleem</w:t>
            </w:r>
            <w:r w:rsidR="00D5480A">
              <w:rPr>
                <w:noProof/>
                <w:sz w:val="22"/>
                <w:szCs w:val="22"/>
              </w:rPr>
              <w:t xml:space="preserve"> (2016)</w:t>
            </w:r>
            <w:r w:rsidR="00232A9B">
              <w:rPr>
                <w:noProof/>
                <w:sz w:val="22"/>
                <w:szCs w:val="22"/>
              </w:rPr>
              <w:t xml:space="preserve">Importance </w:t>
            </w:r>
            <w:r w:rsidR="00BC6807">
              <w:rPr>
                <w:noProof/>
                <w:sz w:val="22"/>
                <w:szCs w:val="22"/>
              </w:rPr>
              <w:t xml:space="preserve">of </w:t>
            </w:r>
            <w:r w:rsidR="00232A9B">
              <w:rPr>
                <w:noProof/>
                <w:sz w:val="22"/>
                <w:szCs w:val="22"/>
              </w:rPr>
              <w:t xml:space="preserve">Social Mobilization Intervention </w:t>
            </w:r>
            <w:r w:rsidR="00BC6807">
              <w:rPr>
                <w:noProof/>
                <w:sz w:val="22"/>
                <w:szCs w:val="22"/>
              </w:rPr>
              <w:t xml:space="preserve">of </w:t>
            </w:r>
            <w:r w:rsidR="00232A9B">
              <w:rPr>
                <w:noProof/>
                <w:sz w:val="22"/>
                <w:szCs w:val="22"/>
              </w:rPr>
              <w:t xml:space="preserve">Crop Maximization Project </w:t>
            </w:r>
            <w:r w:rsidR="00BC6807">
              <w:rPr>
                <w:noProof/>
                <w:sz w:val="22"/>
                <w:szCs w:val="22"/>
              </w:rPr>
              <w:t xml:space="preserve">in </w:t>
            </w:r>
            <w:r w:rsidR="00232A9B">
              <w:rPr>
                <w:noProof/>
                <w:sz w:val="22"/>
                <w:szCs w:val="22"/>
              </w:rPr>
              <w:t>Socio</w:t>
            </w:r>
            <w:r w:rsidR="00BC6807">
              <w:rPr>
                <w:noProof/>
                <w:sz w:val="22"/>
                <w:szCs w:val="22"/>
              </w:rPr>
              <w:t>-</w:t>
            </w:r>
            <w:r w:rsidR="00232A9B">
              <w:rPr>
                <w:noProof/>
                <w:sz w:val="22"/>
                <w:szCs w:val="22"/>
              </w:rPr>
              <w:t xml:space="preserve">Economic Development </w:t>
            </w:r>
            <w:r w:rsidR="00BC6807">
              <w:rPr>
                <w:noProof/>
                <w:sz w:val="22"/>
                <w:szCs w:val="22"/>
              </w:rPr>
              <w:t xml:space="preserve">of </w:t>
            </w:r>
            <w:r w:rsidR="00232A9B">
              <w:rPr>
                <w:noProof/>
                <w:sz w:val="22"/>
                <w:szCs w:val="22"/>
              </w:rPr>
              <w:t xml:space="preserve">Small Farmers </w:t>
            </w:r>
            <w:r w:rsidR="00BC6807">
              <w:rPr>
                <w:noProof/>
                <w:sz w:val="22"/>
                <w:szCs w:val="22"/>
              </w:rPr>
              <w:t xml:space="preserve">of </w:t>
            </w:r>
            <w:r w:rsidR="00232A9B">
              <w:rPr>
                <w:noProof/>
                <w:sz w:val="22"/>
                <w:szCs w:val="22"/>
              </w:rPr>
              <w:t>District Charsadda</w:t>
            </w:r>
            <w:r w:rsidR="00BC6807">
              <w:rPr>
                <w:noProof/>
                <w:sz w:val="22"/>
                <w:szCs w:val="22"/>
              </w:rPr>
              <w:t>, Khyber Pakhtunkhwa,Pakistan,  Global Social Science Review (GSSR)</w:t>
            </w:r>
            <w:r w:rsidR="0025064A">
              <w:rPr>
                <w:noProof/>
                <w:sz w:val="22"/>
                <w:szCs w:val="22"/>
              </w:rPr>
              <w:t xml:space="preserve"> ISSN 2529-0348Vol, </w:t>
            </w:r>
            <w:r w:rsidR="00232A9B">
              <w:rPr>
                <w:noProof/>
                <w:sz w:val="22"/>
                <w:szCs w:val="22"/>
              </w:rPr>
              <w:t xml:space="preserve"> I</w:t>
            </w:r>
            <w:r w:rsidR="004C7261">
              <w:rPr>
                <w:noProof/>
                <w:sz w:val="22"/>
                <w:szCs w:val="22"/>
              </w:rPr>
              <w:t xml:space="preserve">Issue: II </w:t>
            </w:r>
            <w:r w:rsidR="00BC6807">
              <w:rPr>
                <w:noProof/>
                <w:sz w:val="22"/>
                <w:szCs w:val="22"/>
              </w:rPr>
              <w:t xml:space="preserve">Page: </w:t>
            </w:r>
            <w:r w:rsidR="00232A9B">
              <w:rPr>
                <w:noProof/>
                <w:sz w:val="22"/>
                <w:szCs w:val="22"/>
              </w:rPr>
              <w:t>98-107</w:t>
            </w:r>
          </w:p>
          <w:p w:rsidR="0025064A" w:rsidRPr="0025064A" w:rsidRDefault="0025064A" w:rsidP="00F96CF9">
            <w:pPr>
              <w:pStyle w:val="ListParagraph"/>
              <w:rPr>
                <w:sz w:val="22"/>
                <w:szCs w:val="22"/>
              </w:rPr>
            </w:pPr>
          </w:p>
          <w:p w:rsidR="00232A9B" w:rsidRPr="0025064A" w:rsidRDefault="0025064A" w:rsidP="00F96CF9">
            <w:pPr>
              <w:pStyle w:val="ListParagraph"/>
              <w:numPr>
                <w:ilvl w:val="0"/>
                <w:numId w:val="4"/>
              </w:numPr>
              <w:tabs>
                <w:tab w:val="left" w:pos="1107"/>
                <w:tab w:val="left" w:pos="1512"/>
              </w:tabs>
              <w:rPr>
                <w:sz w:val="22"/>
                <w:szCs w:val="22"/>
              </w:rPr>
            </w:pPr>
            <w:r w:rsidRPr="0025064A">
              <w:rPr>
                <w:noProof/>
                <w:sz w:val="22"/>
                <w:szCs w:val="22"/>
              </w:rPr>
              <w:t xml:space="preserve">Muhammad Kaleem (2016) </w:t>
            </w:r>
            <w:r w:rsidR="004C7261">
              <w:rPr>
                <w:noProof/>
                <w:sz w:val="22"/>
                <w:szCs w:val="22"/>
              </w:rPr>
              <w:t xml:space="preserve">The Role of New Technology Intervention of </w:t>
            </w:r>
            <w:r w:rsidRPr="0025064A">
              <w:rPr>
                <w:noProof/>
                <w:sz w:val="22"/>
                <w:szCs w:val="22"/>
              </w:rPr>
              <w:t xml:space="preserve">Crop Maximization Project in </w:t>
            </w:r>
            <w:r w:rsidR="004C7261">
              <w:rPr>
                <w:noProof/>
                <w:sz w:val="22"/>
                <w:szCs w:val="22"/>
              </w:rPr>
              <w:t xml:space="preserve">Increase in Crop Production of  </w:t>
            </w:r>
            <w:r w:rsidR="004B58C2">
              <w:rPr>
                <w:noProof/>
                <w:sz w:val="22"/>
                <w:szCs w:val="22"/>
              </w:rPr>
              <w:t>Small farmers of District Charsadda</w:t>
            </w:r>
            <w:r w:rsidRPr="0025064A">
              <w:rPr>
                <w:noProof/>
                <w:sz w:val="22"/>
                <w:szCs w:val="22"/>
              </w:rPr>
              <w:t>,  Global Social Science Review (GSSR) ISSN 2529-0348 Vol,  I</w:t>
            </w:r>
            <w:r w:rsidR="004B58C2">
              <w:rPr>
                <w:noProof/>
                <w:sz w:val="22"/>
                <w:szCs w:val="22"/>
              </w:rPr>
              <w:t>, Issue: I,</w:t>
            </w:r>
            <w:r w:rsidRPr="0025064A">
              <w:rPr>
                <w:noProof/>
                <w:sz w:val="22"/>
                <w:szCs w:val="22"/>
              </w:rPr>
              <w:t xml:space="preserve"> Page: </w:t>
            </w:r>
            <w:r w:rsidR="004B58C2">
              <w:rPr>
                <w:noProof/>
                <w:sz w:val="22"/>
                <w:szCs w:val="22"/>
              </w:rPr>
              <w:t>48-5</w:t>
            </w:r>
            <w:r w:rsidRPr="0025064A">
              <w:rPr>
                <w:noProof/>
                <w:sz w:val="22"/>
                <w:szCs w:val="22"/>
              </w:rPr>
              <w:t>7</w:t>
            </w:r>
          </w:p>
          <w:p w:rsidR="00D64165" w:rsidRDefault="00D64165" w:rsidP="00F96CF9">
            <w:pPr>
              <w:pStyle w:val="ListParagraph"/>
              <w:tabs>
                <w:tab w:val="left" w:pos="1107"/>
                <w:tab w:val="left" w:pos="1512"/>
              </w:tabs>
              <w:rPr>
                <w:sz w:val="22"/>
                <w:szCs w:val="22"/>
              </w:rPr>
            </w:pPr>
          </w:p>
          <w:p w:rsidR="00D64165" w:rsidRPr="004850E2" w:rsidRDefault="00D64165" w:rsidP="00F96CF9">
            <w:pPr>
              <w:pStyle w:val="ListParagraph"/>
              <w:numPr>
                <w:ilvl w:val="0"/>
                <w:numId w:val="9"/>
              </w:numPr>
              <w:tabs>
                <w:tab w:val="left" w:pos="720"/>
                <w:tab w:val="left" w:pos="1512"/>
              </w:tabs>
              <w:rPr>
                <w:szCs w:val="22"/>
              </w:rPr>
            </w:pPr>
            <w:r w:rsidRPr="004850E2">
              <w:rPr>
                <w:noProof/>
                <w:szCs w:val="22"/>
              </w:rPr>
              <w:t>Muhammad Kaleem (2017) Effectiveness of Income Diversification Interventions of Crop Maximization Project in the Socio-Economic Development of Small Farmers of District Charsadda,</w:t>
            </w:r>
            <w:r w:rsidR="000963C9" w:rsidRPr="004850E2">
              <w:rPr>
                <w:i/>
                <w:iCs/>
                <w:noProof/>
                <w:szCs w:val="22"/>
              </w:rPr>
              <w:t>European Academic Research</w:t>
            </w:r>
            <w:r w:rsidR="000963C9">
              <w:rPr>
                <w:i/>
                <w:iCs/>
                <w:noProof/>
                <w:szCs w:val="22"/>
              </w:rPr>
              <w:t xml:space="preserve"> page 132-141</w:t>
            </w:r>
          </w:p>
          <w:p w:rsidR="00D64165" w:rsidRPr="00CD244D" w:rsidRDefault="00D64165" w:rsidP="00F96CF9">
            <w:pPr>
              <w:pStyle w:val="ListParagraph"/>
              <w:rPr>
                <w:sz w:val="22"/>
                <w:szCs w:val="22"/>
              </w:rPr>
            </w:pPr>
          </w:p>
          <w:p w:rsidR="00D64165" w:rsidRPr="00DD3BE2" w:rsidRDefault="00D64165" w:rsidP="00F96CF9">
            <w:pPr>
              <w:pStyle w:val="Default"/>
              <w:numPr>
                <w:ilvl w:val="0"/>
                <w:numId w:val="9"/>
              </w:numPr>
              <w:jc w:val="both"/>
            </w:pPr>
            <w:r>
              <w:rPr>
                <w:sz w:val="22"/>
                <w:szCs w:val="22"/>
              </w:rPr>
              <w:t xml:space="preserve">Muhammad Kaleem ( 2017) </w:t>
            </w:r>
            <w:r w:rsidRPr="00CD244D">
              <w:rPr>
                <w:bCs/>
              </w:rPr>
              <w:t>Impact of Skill Enhancement Trainings of Crop Maximization Project on Agricultural Development of Small Farmers of District Charsadda Khyber Pakhtoonkhwa (KP) Pakistan</w:t>
            </w:r>
            <w:r>
              <w:rPr>
                <w:bCs/>
              </w:rPr>
              <w:t xml:space="preserve">, </w:t>
            </w:r>
            <w:r>
              <w:rPr>
                <w:i/>
                <w:iCs/>
                <w:sz w:val="22"/>
                <w:szCs w:val="22"/>
              </w:rPr>
              <w:t>IOSR Journal Of Humanities And Social Science (IOSR-JHSS) Volume 21, Issue 6, Ver. X (June. 2017) PP 00-00 e-ISSN: 2279-0837, p-ISSN: 2279-0845.</w:t>
            </w:r>
          </w:p>
          <w:p w:rsidR="00D64165" w:rsidRDefault="00D64165" w:rsidP="00F96CF9">
            <w:pPr>
              <w:pStyle w:val="ListParagraph"/>
            </w:pPr>
          </w:p>
          <w:p w:rsidR="00D64165" w:rsidRDefault="00D64165" w:rsidP="00F96CF9">
            <w:pPr>
              <w:pStyle w:val="Default"/>
              <w:numPr>
                <w:ilvl w:val="0"/>
                <w:numId w:val="9"/>
              </w:numPr>
              <w:jc w:val="both"/>
            </w:pPr>
            <w:r>
              <w:t xml:space="preserve">ZahoorulHaq, A. K. Kaleem. M (2017). </w:t>
            </w:r>
            <w:r>
              <w:rPr>
                <w:i/>
                <w:iCs/>
              </w:rPr>
              <w:t>Transylvanian Review</w:t>
            </w:r>
            <w:r>
              <w:t xml:space="preserve"> (Vols. Vol XXV, No. 23, 2017). Centrul de StudiiTransilvane| str. MihailKogalniceanunr. 12-14, et.5, Cluj-Napoca. [Online: </w:t>
            </w:r>
            <w:r w:rsidRPr="008E062F">
              <w:t>http://transylvanianreviewjournal.org/</w:t>
            </w:r>
            <w:r>
              <w:t xml:space="preserve"> international journal, ISI index impact factor 0.021] </w:t>
            </w:r>
          </w:p>
          <w:p w:rsidR="00D64165" w:rsidRPr="005B44D6" w:rsidRDefault="00D64165" w:rsidP="00F96CF9">
            <w:pPr>
              <w:pStyle w:val="Default"/>
              <w:jc w:val="both"/>
            </w:pPr>
          </w:p>
          <w:p w:rsidR="00D64165" w:rsidRDefault="00D64165" w:rsidP="00F96CF9">
            <w:pPr>
              <w:pStyle w:val="ListParagraph"/>
              <w:numPr>
                <w:ilvl w:val="0"/>
                <w:numId w:val="4"/>
              </w:numPr>
              <w:tabs>
                <w:tab w:val="left" w:pos="1107"/>
                <w:tab w:val="left" w:pos="1512"/>
              </w:tabs>
              <w:rPr>
                <w:sz w:val="22"/>
                <w:szCs w:val="22"/>
              </w:rPr>
            </w:pPr>
            <w:r w:rsidRPr="00121B9C">
              <w:rPr>
                <w:sz w:val="22"/>
                <w:szCs w:val="22"/>
              </w:rPr>
              <w:t xml:space="preserve">Muhammad Kaleem, (March 2017) Maize Productivity Enhancement Through Credit Program Of Zari Tarqiati Bank Limited In Rural Areas Of District Mardan, </w:t>
            </w:r>
            <w:r w:rsidRPr="00121B9C">
              <w:rPr>
                <w:i/>
                <w:sz w:val="22"/>
                <w:szCs w:val="22"/>
              </w:rPr>
              <w:t>Sarhad Journal Of Agriculture, Agricultural University Peshawar, Vol: 33, Page-139</w:t>
            </w:r>
          </w:p>
          <w:p w:rsidR="00391399" w:rsidRPr="00EC17C0" w:rsidRDefault="00391399" w:rsidP="00F96CF9">
            <w:pPr>
              <w:pStyle w:val="ListParagraph"/>
              <w:numPr>
                <w:ilvl w:val="0"/>
                <w:numId w:val="4"/>
              </w:numPr>
              <w:tabs>
                <w:tab w:val="left" w:pos="1107"/>
                <w:tab w:val="left" w:pos="1512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Muhammad Kaleem (</w:t>
            </w:r>
            <w:r w:rsidR="004743AA">
              <w:t xml:space="preserve">July – December 2018) </w:t>
            </w:r>
            <w:r>
              <w:t xml:space="preserve">Patient’s Satisfaction And Response Towards Medical Staff In Public Hospitals, </w:t>
            </w:r>
            <w:r w:rsidR="004743AA" w:rsidRPr="004743AA">
              <w:rPr>
                <w:i/>
              </w:rPr>
              <w:t xml:space="preserve">The Discourse, Abdul Wali Khan University Mardan, </w:t>
            </w:r>
            <w:r w:rsidR="00E15CD7">
              <w:rPr>
                <w:i/>
              </w:rPr>
              <w:t>Volume 04 No.</w:t>
            </w:r>
            <w:r w:rsidR="004743AA" w:rsidRPr="004743AA">
              <w:rPr>
                <w:i/>
              </w:rPr>
              <w:t xml:space="preserve"> 02, page 17 to 25</w:t>
            </w:r>
          </w:p>
          <w:p w:rsidR="00EC17C0" w:rsidRPr="00A13A78" w:rsidRDefault="00EC17C0" w:rsidP="00F96CF9">
            <w:pPr>
              <w:pStyle w:val="ListParagraph"/>
              <w:numPr>
                <w:ilvl w:val="0"/>
                <w:numId w:val="4"/>
              </w:numPr>
              <w:tabs>
                <w:tab w:val="left" w:pos="1107"/>
                <w:tab w:val="left" w:pos="1512"/>
              </w:tabs>
              <w:rPr>
                <w:sz w:val="22"/>
                <w:szCs w:val="22"/>
              </w:rPr>
            </w:pPr>
          </w:p>
        </w:tc>
      </w:tr>
      <w:tr w:rsidR="00366509" w:rsidRPr="00A13A78" w:rsidTr="00A13A78">
        <w:tc>
          <w:tcPr>
            <w:tcW w:w="1998" w:type="dxa"/>
          </w:tcPr>
          <w:p w:rsidR="00366509" w:rsidRPr="00A13A78" w:rsidRDefault="00366509" w:rsidP="00397241">
            <w:pPr>
              <w:spacing w:line="360" w:lineRule="auto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lastRenderedPageBreak/>
              <w:t xml:space="preserve">Selected Professional </w:t>
            </w:r>
          </w:p>
          <w:p w:rsidR="00366509" w:rsidRPr="00A13A78" w:rsidRDefault="00366509" w:rsidP="00397241">
            <w:pPr>
              <w:spacing w:line="360" w:lineRule="auto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>Presentations</w:t>
            </w:r>
          </w:p>
        </w:tc>
        <w:tc>
          <w:tcPr>
            <w:tcW w:w="7830" w:type="dxa"/>
          </w:tcPr>
          <w:p w:rsidR="00366509" w:rsidRPr="00A13A78" w:rsidRDefault="00D042BC" w:rsidP="00397241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13A78">
              <w:rPr>
                <w:sz w:val="22"/>
                <w:szCs w:val="22"/>
              </w:rPr>
              <w:t xml:space="preserve">Lecture Presentation </w:t>
            </w:r>
            <w:r w:rsidR="001E72A1" w:rsidRPr="00A13A78">
              <w:rPr>
                <w:sz w:val="22"/>
                <w:szCs w:val="22"/>
              </w:rPr>
              <w:t xml:space="preserve">on “ Research Proposal Writing” </w:t>
            </w:r>
            <w:r w:rsidRPr="00A13A78">
              <w:rPr>
                <w:sz w:val="22"/>
                <w:szCs w:val="22"/>
              </w:rPr>
              <w:t xml:space="preserve">to the Participants of Workshop </w:t>
            </w:r>
            <w:r w:rsidR="001E72A1" w:rsidRPr="00A13A78">
              <w:rPr>
                <w:sz w:val="22"/>
                <w:szCs w:val="22"/>
              </w:rPr>
              <w:t xml:space="preserve">(Post Gratuate Students and faculty Members) </w:t>
            </w:r>
            <w:r w:rsidRPr="00A13A78">
              <w:rPr>
                <w:sz w:val="22"/>
                <w:szCs w:val="22"/>
              </w:rPr>
              <w:t xml:space="preserve">Organized by ANSI collage Mardan. </w:t>
            </w:r>
          </w:p>
        </w:tc>
      </w:tr>
    </w:tbl>
    <w:p w:rsidR="00B2368D" w:rsidRDefault="00B2368D" w:rsidP="00C3043E">
      <w:pPr>
        <w:spacing w:line="360" w:lineRule="auto"/>
        <w:rPr>
          <w:sz w:val="22"/>
          <w:szCs w:val="22"/>
        </w:rPr>
      </w:pPr>
    </w:p>
    <w:p w:rsidR="00847569" w:rsidRDefault="00847569" w:rsidP="00C3043E">
      <w:pPr>
        <w:spacing w:line="360" w:lineRule="auto"/>
        <w:rPr>
          <w:sz w:val="22"/>
          <w:szCs w:val="22"/>
        </w:rPr>
      </w:pPr>
    </w:p>
    <w:p w:rsidR="00847569" w:rsidRDefault="00847569" w:rsidP="00847569">
      <w:pPr>
        <w:autoSpaceDE w:val="0"/>
        <w:autoSpaceDN w:val="0"/>
        <w:adjustRightInd w:val="0"/>
        <w:jc w:val="both"/>
        <w:rPr>
          <w:b/>
          <w:i/>
        </w:rPr>
      </w:pPr>
    </w:p>
    <w:p w:rsidR="00847569" w:rsidRDefault="00847569" w:rsidP="00847569">
      <w:pPr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>M.PHIL THESIS SUPERVISED</w:t>
      </w:r>
    </w:p>
    <w:p w:rsidR="00847569" w:rsidRDefault="00847569" w:rsidP="00847569">
      <w:pPr>
        <w:autoSpaceDE w:val="0"/>
        <w:autoSpaceDN w:val="0"/>
        <w:adjustRightInd w:val="0"/>
        <w:jc w:val="both"/>
        <w:rPr>
          <w:b/>
          <w:i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97"/>
        <w:gridCol w:w="2326"/>
        <w:gridCol w:w="2205"/>
        <w:gridCol w:w="4410"/>
      </w:tblGrid>
      <w:tr w:rsidR="00847569" w:rsidRPr="00F045B0" w:rsidTr="0051647E">
        <w:tc>
          <w:tcPr>
            <w:tcW w:w="797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045B0">
              <w:rPr>
                <w:b/>
              </w:rPr>
              <w:t>S. No</w:t>
            </w:r>
          </w:p>
        </w:tc>
        <w:tc>
          <w:tcPr>
            <w:tcW w:w="2326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045B0">
              <w:rPr>
                <w:b/>
              </w:rPr>
              <w:t xml:space="preserve">Name of Student </w:t>
            </w:r>
          </w:p>
        </w:tc>
        <w:tc>
          <w:tcPr>
            <w:tcW w:w="2205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 xml:space="preserve">Name of University </w:t>
            </w:r>
          </w:p>
        </w:tc>
        <w:tc>
          <w:tcPr>
            <w:tcW w:w="4410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F045B0">
              <w:rPr>
                <w:b/>
              </w:rPr>
              <w:t>Title of the Study</w:t>
            </w:r>
          </w:p>
        </w:tc>
      </w:tr>
      <w:tr w:rsidR="00847569" w:rsidRPr="00F045B0" w:rsidTr="0051647E">
        <w:tc>
          <w:tcPr>
            <w:tcW w:w="797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045B0">
              <w:t>1</w:t>
            </w:r>
          </w:p>
        </w:tc>
        <w:tc>
          <w:tcPr>
            <w:tcW w:w="2326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 xml:space="preserve">Arshad Khan </w:t>
            </w:r>
          </w:p>
        </w:tc>
        <w:tc>
          <w:tcPr>
            <w:tcW w:w="2205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>2017-19</w:t>
            </w:r>
          </w:p>
        </w:tc>
        <w:tc>
          <w:tcPr>
            <w:tcW w:w="4410" w:type="dxa"/>
          </w:tcPr>
          <w:p w:rsidR="00847569" w:rsidRPr="00916615" w:rsidRDefault="00847569" w:rsidP="0051647E">
            <w:pPr>
              <w:autoSpaceDE w:val="0"/>
              <w:autoSpaceDN w:val="0"/>
              <w:adjustRightInd w:val="0"/>
            </w:pPr>
            <w:r>
              <w:t xml:space="preserve">ROLE OF SOCIAL RESILIENCE IN POST DISASTER RISK MANAGEMENT IN DISTRICT CHARSADDA </w:t>
            </w:r>
          </w:p>
        </w:tc>
      </w:tr>
      <w:tr w:rsidR="00847569" w:rsidRPr="00F045B0" w:rsidTr="0051647E">
        <w:tc>
          <w:tcPr>
            <w:tcW w:w="797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045B0">
              <w:t>2</w:t>
            </w:r>
          </w:p>
        </w:tc>
        <w:tc>
          <w:tcPr>
            <w:tcW w:w="2326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>Manzoor Khan</w:t>
            </w:r>
          </w:p>
        </w:tc>
        <w:tc>
          <w:tcPr>
            <w:tcW w:w="2205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>2018-20</w:t>
            </w:r>
          </w:p>
        </w:tc>
        <w:tc>
          <w:tcPr>
            <w:tcW w:w="4410" w:type="dxa"/>
          </w:tcPr>
          <w:p w:rsidR="00847569" w:rsidRPr="00916615" w:rsidRDefault="00847569" w:rsidP="0051647E">
            <w:pPr>
              <w:autoSpaceDE w:val="0"/>
              <w:autoSpaceDN w:val="0"/>
              <w:adjustRightInd w:val="0"/>
            </w:pPr>
            <w:r>
              <w:t xml:space="preserve">EFFECT OF PARENTS INVOLVEMENT ON THE ACADEMIC PERFORMANCE OF STUDENTS </w:t>
            </w:r>
          </w:p>
        </w:tc>
      </w:tr>
      <w:tr w:rsidR="00847569" w:rsidRPr="00F045B0" w:rsidTr="0051647E">
        <w:tc>
          <w:tcPr>
            <w:tcW w:w="797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045B0">
              <w:t>3</w:t>
            </w:r>
          </w:p>
        </w:tc>
        <w:tc>
          <w:tcPr>
            <w:tcW w:w="2326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>Mubasher Khan</w:t>
            </w:r>
          </w:p>
        </w:tc>
        <w:tc>
          <w:tcPr>
            <w:tcW w:w="2205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>2018-20</w:t>
            </w:r>
          </w:p>
        </w:tc>
        <w:tc>
          <w:tcPr>
            <w:tcW w:w="4410" w:type="dxa"/>
          </w:tcPr>
          <w:p w:rsidR="00847569" w:rsidRPr="00916615" w:rsidRDefault="00847569" w:rsidP="0051647E">
            <w:pPr>
              <w:autoSpaceDE w:val="0"/>
              <w:autoSpaceDN w:val="0"/>
              <w:adjustRightInd w:val="0"/>
            </w:pPr>
            <w:r>
              <w:t>TEACHER’ PERCEPTION REGARDING TEACHING OF THE SUBJECT OF ISLAMIC STUDIES IN MORAL DEVELOPMENT OF STUDENTS</w:t>
            </w:r>
          </w:p>
        </w:tc>
      </w:tr>
      <w:tr w:rsidR="00847569" w:rsidRPr="00F045B0" w:rsidTr="0051647E">
        <w:tc>
          <w:tcPr>
            <w:tcW w:w="797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045B0">
              <w:t>4</w:t>
            </w:r>
          </w:p>
        </w:tc>
        <w:tc>
          <w:tcPr>
            <w:tcW w:w="2326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>Akbar Khan</w:t>
            </w:r>
          </w:p>
        </w:tc>
        <w:tc>
          <w:tcPr>
            <w:tcW w:w="2205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>2014-16</w:t>
            </w:r>
          </w:p>
        </w:tc>
        <w:tc>
          <w:tcPr>
            <w:tcW w:w="4410" w:type="dxa"/>
          </w:tcPr>
          <w:p w:rsidR="00847569" w:rsidRPr="00916615" w:rsidRDefault="00847569" w:rsidP="0051647E">
            <w:pPr>
              <w:autoSpaceDE w:val="0"/>
              <w:autoSpaceDN w:val="0"/>
              <w:adjustRightInd w:val="0"/>
            </w:pPr>
            <w:r>
              <w:t xml:space="preserve">PATIENT’S RESPONSE TOWARDS THE PROVISION OF THE HEALTH SERVICES IN PUBLIC HOSPITALS </w:t>
            </w:r>
          </w:p>
        </w:tc>
      </w:tr>
      <w:tr w:rsidR="00847569" w:rsidRPr="00F045B0" w:rsidTr="0051647E">
        <w:tc>
          <w:tcPr>
            <w:tcW w:w="797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045B0">
              <w:t>5</w:t>
            </w:r>
          </w:p>
        </w:tc>
        <w:tc>
          <w:tcPr>
            <w:tcW w:w="2326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>Gauhar Ali</w:t>
            </w:r>
          </w:p>
        </w:tc>
        <w:tc>
          <w:tcPr>
            <w:tcW w:w="2205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>2014-16</w:t>
            </w:r>
          </w:p>
        </w:tc>
        <w:tc>
          <w:tcPr>
            <w:tcW w:w="4410" w:type="dxa"/>
          </w:tcPr>
          <w:p w:rsidR="00847569" w:rsidRPr="00916615" w:rsidRDefault="00847569" w:rsidP="0051647E">
            <w:pPr>
              <w:autoSpaceDE w:val="0"/>
              <w:autoSpaceDN w:val="0"/>
              <w:adjustRightInd w:val="0"/>
            </w:pPr>
            <w:r>
              <w:t>SOCIETAL PERCEPTION  TOWARDS DELAYED JUSTICE IN DISPOSITION OF CIVIL CASES</w:t>
            </w:r>
          </w:p>
        </w:tc>
      </w:tr>
      <w:tr w:rsidR="00847569" w:rsidRPr="00F045B0" w:rsidTr="0051647E">
        <w:tc>
          <w:tcPr>
            <w:tcW w:w="797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045B0">
              <w:t>6</w:t>
            </w:r>
          </w:p>
        </w:tc>
        <w:tc>
          <w:tcPr>
            <w:tcW w:w="2326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 xml:space="preserve">Atta </w:t>
            </w:r>
            <w:r w:rsidR="0021374C">
              <w:t>Ullah</w:t>
            </w:r>
          </w:p>
        </w:tc>
        <w:tc>
          <w:tcPr>
            <w:tcW w:w="2205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>2013-15</w:t>
            </w:r>
          </w:p>
        </w:tc>
        <w:tc>
          <w:tcPr>
            <w:tcW w:w="4410" w:type="dxa"/>
          </w:tcPr>
          <w:p w:rsidR="00847569" w:rsidRPr="00916615" w:rsidRDefault="00847569" w:rsidP="0051647E">
            <w:pPr>
              <w:autoSpaceDE w:val="0"/>
              <w:autoSpaceDN w:val="0"/>
              <w:adjustRightInd w:val="0"/>
            </w:pPr>
            <w:r>
              <w:t xml:space="preserve">CAUSATIVE FACTORS OF ELOPEMENT IN PAKHTOON’S SOCIETY </w:t>
            </w:r>
          </w:p>
        </w:tc>
      </w:tr>
      <w:tr w:rsidR="00847569" w:rsidRPr="00F045B0" w:rsidTr="0051647E">
        <w:tc>
          <w:tcPr>
            <w:tcW w:w="797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045B0">
              <w:t>7</w:t>
            </w:r>
          </w:p>
        </w:tc>
        <w:tc>
          <w:tcPr>
            <w:tcW w:w="2326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>Muhammad Ismail</w:t>
            </w:r>
          </w:p>
        </w:tc>
        <w:tc>
          <w:tcPr>
            <w:tcW w:w="2205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>2015-17</w:t>
            </w:r>
          </w:p>
        </w:tc>
        <w:tc>
          <w:tcPr>
            <w:tcW w:w="4410" w:type="dxa"/>
          </w:tcPr>
          <w:p w:rsidR="00847569" w:rsidRPr="00916615" w:rsidRDefault="00847569" w:rsidP="0051647E">
            <w:pPr>
              <w:autoSpaceDE w:val="0"/>
              <w:autoSpaceDN w:val="0"/>
              <w:adjustRightInd w:val="0"/>
            </w:pPr>
            <w:r>
              <w:t>FACTORS RESPONSIBLE FOR VIOLENT BEHAVIOR AMONG THE STUDENTS</w:t>
            </w:r>
          </w:p>
        </w:tc>
      </w:tr>
      <w:tr w:rsidR="00847569" w:rsidRPr="00F045B0" w:rsidTr="0051647E">
        <w:tc>
          <w:tcPr>
            <w:tcW w:w="797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 w:rsidRPr="00F045B0">
              <w:t>8</w:t>
            </w:r>
          </w:p>
        </w:tc>
        <w:tc>
          <w:tcPr>
            <w:tcW w:w="2326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>Asad Ali</w:t>
            </w:r>
          </w:p>
        </w:tc>
        <w:tc>
          <w:tcPr>
            <w:tcW w:w="2205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>2014-16</w:t>
            </w:r>
          </w:p>
        </w:tc>
        <w:tc>
          <w:tcPr>
            <w:tcW w:w="4410" w:type="dxa"/>
          </w:tcPr>
          <w:p w:rsidR="00847569" w:rsidRPr="00916615" w:rsidRDefault="00847569" w:rsidP="0051647E">
            <w:pPr>
              <w:autoSpaceDE w:val="0"/>
              <w:autoSpaceDN w:val="0"/>
              <w:adjustRightInd w:val="0"/>
            </w:pPr>
            <w:r>
              <w:t xml:space="preserve">EXPLORING THE DIALECTICS OF ORGANIZATIONAL IDENTITY OF NGOS ENGAGED IN PUBLIC PRIVATE PARTNERSHIP </w:t>
            </w:r>
          </w:p>
        </w:tc>
      </w:tr>
      <w:tr w:rsidR="00847569" w:rsidRPr="00F045B0" w:rsidTr="0051647E">
        <w:tc>
          <w:tcPr>
            <w:tcW w:w="797" w:type="dxa"/>
          </w:tcPr>
          <w:p w:rsidR="00847569" w:rsidRPr="00F045B0" w:rsidRDefault="00847569" w:rsidP="0051647E">
            <w:pPr>
              <w:autoSpaceDE w:val="0"/>
              <w:autoSpaceDN w:val="0"/>
              <w:adjustRightInd w:val="0"/>
              <w:spacing w:line="360" w:lineRule="auto"/>
              <w:jc w:val="both"/>
            </w:pPr>
            <w:r>
              <w:t>9</w:t>
            </w:r>
          </w:p>
        </w:tc>
        <w:tc>
          <w:tcPr>
            <w:tcW w:w="2326" w:type="dxa"/>
          </w:tcPr>
          <w:p w:rsidR="00847569" w:rsidRDefault="00847569" w:rsidP="0051647E">
            <w:pPr>
              <w:autoSpaceDE w:val="0"/>
              <w:autoSpaceDN w:val="0"/>
              <w:adjustRightInd w:val="0"/>
            </w:pPr>
            <w:r>
              <w:t>Bahader Sher Khattak</w:t>
            </w:r>
          </w:p>
        </w:tc>
        <w:tc>
          <w:tcPr>
            <w:tcW w:w="2205" w:type="dxa"/>
          </w:tcPr>
          <w:p w:rsidR="00847569" w:rsidRDefault="00847569" w:rsidP="0051647E">
            <w:pPr>
              <w:autoSpaceDE w:val="0"/>
              <w:autoSpaceDN w:val="0"/>
              <w:adjustRightInd w:val="0"/>
            </w:pPr>
            <w:r>
              <w:t xml:space="preserve">AIOU  </w:t>
            </w:r>
          </w:p>
          <w:p w:rsidR="00847569" w:rsidRPr="00F045B0" w:rsidRDefault="00847569" w:rsidP="0051647E">
            <w:pPr>
              <w:autoSpaceDE w:val="0"/>
              <w:autoSpaceDN w:val="0"/>
              <w:adjustRightInd w:val="0"/>
            </w:pPr>
            <w:r>
              <w:t>(Session 2016)</w:t>
            </w:r>
          </w:p>
        </w:tc>
        <w:tc>
          <w:tcPr>
            <w:tcW w:w="4410" w:type="dxa"/>
          </w:tcPr>
          <w:p w:rsidR="00847569" w:rsidRDefault="00847569" w:rsidP="0051647E">
            <w:pPr>
              <w:autoSpaceDE w:val="0"/>
              <w:autoSpaceDN w:val="0"/>
              <w:adjustRightInd w:val="0"/>
            </w:pPr>
            <w:r>
              <w:t xml:space="preserve">IMPACT OF CROP MAXIMIZATION PROJECT ON THE SOCIO-ECONOMIC DEVELOPMENT OF SMALL FARMERS OF DISTRICT CHARSADDA </w:t>
            </w:r>
          </w:p>
        </w:tc>
      </w:tr>
    </w:tbl>
    <w:p w:rsidR="00847569" w:rsidRPr="00A13A78" w:rsidRDefault="00847569" w:rsidP="00C3043E">
      <w:pPr>
        <w:spacing w:line="360" w:lineRule="auto"/>
        <w:rPr>
          <w:sz w:val="22"/>
          <w:szCs w:val="22"/>
        </w:rPr>
      </w:pPr>
    </w:p>
    <w:sectPr w:rsidR="00847569" w:rsidRPr="00A13A78" w:rsidSect="00847569">
      <w:footerReference w:type="default" r:id="rId8"/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1AFF" w:rsidRDefault="00731AFF" w:rsidP="00F96CF9">
      <w:r>
        <w:separator/>
      </w:r>
    </w:p>
  </w:endnote>
  <w:endnote w:type="continuationSeparator" w:id="0">
    <w:p w:rsidR="00731AFF" w:rsidRDefault="00731AFF" w:rsidP="00F96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800657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96CF9" w:rsidRDefault="00F96CF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</w:rPr>
              <w:fldChar w:fldCharType="separate"/>
            </w:r>
            <w:r w:rsidR="00154024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of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</w:rPr>
              <w:fldChar w:fldCharType="separate"/>
            </w:r>
            <w:r w:rsidR="00154024">
              <w:rPr>
                <w:b/>
                <w:noProof/>
              </w:rPr>
              <w:t>3</w:t>
            </w:r>
            <w:r>
              <w:rPr>
                <w:b/>
              </w:rPr>
              <w:fldChar w:fldCharType="end"/>
            </w:r>
          </w:p>
        </w:sdtContent>
      </w:sdt>
    </w:sdtContent>
  </w:sdt>
  <w:p w:rsidR="00F96CF9" w:rsidRDefault="00F96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1AFF" w:rsidRDefault="00731AFF" w:rsidP="00F96CF9">
      <w:r>
        <w:separator/>
      </w:r>
    </w:p>
  </w:footnote>
  <w:footnote w:type="continuationSeparator" w:id="0">
    <w:p w:rsidR="00731AFF" w:rsidRDefault="00731AFF" w:rsidP="00F96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10F7"/>
    <w:multiLevelType w:val="hybridMultilevel"/>
    <w:tmpl w:val="F648C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26FAC"/>
    <w:multiLevelType w:val="hybridMultilevel"/>
    <w:tmpl w:val="C45A43E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2F4F89"/>
    <w:multiLevelType w:val="hybridMultilevel"/>
    <w:tmpl w:val="1D8AA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65578"/>
    <w:multiLevelType w:val="hybridMultilevel"/>
    <w:tmpl w:val="40FA4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EF7AF9"/>
    <w:multiLevelType w:val="hybridMultilevel"/>
    <w:tmpl w:val="EAE61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FA4929"/>
    <w:multiLevelType w:val="hybridMultilevel"/>
    <w:tmpl w:val="02060B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2C489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8C58DC"/>
    <w:multiLevelType w:val="hybridMultilevel"/>
    <w:tmpl w:val="5AEA3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7C41B79"/>
    <w:multiLevelType w:val="hybridMultilevel"/>
    <w:tmpl w:val="7516690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93DF8"/>
    <w:multiLevelType w:val="hybridMultilevel"/>
    <w:tmpl w:val="0A4A0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8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509"/>
    <w:rsid w:val="0002251E"/>
    <w:rsid w:val="00087132"/>
    <w:rsid w:val="000963C9"/>
    <w:rsid w:val="000E14B6"/>
    <w:rsid w:val="000E39F9"/>
    <w:rsid w:val="000F6D0D"/>
    <w:rsid w:val="0012369C"/>
    <w:rsid w:val="00151EC0"/>
    <w:rsid w:val="00154024"/>
    <w:rsid w:val="001B7E8C"/>
    <w:rsid w:val="001E72A1"/>
    <w:rsid w:val="0021374C"/>
    <w:rsid w:val="00232A9B"/>
    <w:rsid w:val="0025064A"/>
    <w:rsid w:val="00306236"/>
    <w:rsid w:val="00347FFA"/>
    <w:rsid w:val="00366509"/>
    <w:rsid w:val="00391399"/>
    <w:rsid w:val="00397241"/>
    <w:rsid w:val="003A1759"/>
    <w:rsid w:val="003D3E30"/>
    <w:rsid w:val="004743AA"/>
    <w:rsid w:val="004B58C2"/>
    <w:rsid w:val="004C7261"/>
    <w:rsid w:val="005319EF"/>
    <w:rsid w:val="00581163"/>
    <w:rsid w:val="006372B1"/>
    <w:rsid w:val="006509A2"/>
    <w:rsid w:val="00672563"/>
    <w:rsid w:val="00686E05"/>
    <w:rsid w:val="006C5F8A"/>
    <w:rsid w:val="00731AFF"/>
    <w:rsid w:val="00731DA0"/>
    <w:rsid w:val="0084650E"/>
    <w:rsid w:val="00847569"/>
    <w:rsid w:val="00855096"/>
    <w:rsid w:val="008652CB"/>
    <w:rsid w:val="00873063"/>
    <w:rsid w:val="008D7E3B"/>
    <w:rsid w:val="00A13A78"/>
    <w:rsid w:val="00A2454C"/>
    <w:rsid w:val="00A2647C"/>
    <w:rsid w:val="00A5465F"/>
    <w:rsid w:val="00A9247F"/>
    <w:rsid w:val="00AD4A25"/>
    <w:rsid w:val="00B2368D"/>
    <w:rsid w:val="00BC6807"/>
    <w:rsid w:val="00C04AC7"/>
    <w:rsid w:val="00C1594C"/>
    <w:rsid w:val="00C260B7"/>
    <w:rsid w:val="00C3043E"/>
    <w:rsid w:val="00CC2365"/>
    <w:rsid w:val="00CD67E0"/>
    <w:rsid w:val="00D042BC"/>
    <w:rsid w:val="00D20197"/>
    <w:rsid w:val="00D5480A"/>
    <w:rsid w:val="00D64165"/>
    <w:rsid w:val="00D73527"/>
    <w:rsid w:val="00D73FC8"/>
    <w:rsid w:val="00E15CD7"/>
    <w:rsid w:val="00E2735D"/>
    <w:rsid w:val="00E57F12"/>
    <w:rsid w:val="00EC17C0"/>
    <w:rsid w:val="00F736AC"/>
    <w:rsid w:val="00F96CF9"/>
    <w:rsid w:val="00FE0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58CE4E0-2A50-4737-A88A-619A92233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60B7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12369C"/>
  </w:style>
  <w:style w:type="paragraph" w:styleId="ListParagraph">
    <w:name w:val="List Paragraph"/>
    <w:basedOn w:val="Normal"/>
    <w:uiPriority w:val="34"/>
    <w:qFormat/>
    <w:rsid w:val="0012369C"/>
    <w:pPr>
      <w:ind w:left="720"/>
      <w:contextualSpacing/>
    </w:pPr>
  </w:style>
  <w:style w:type="paragraph" w:customStyle="1" w:styleId="Address2">
    <w:name w:val="Address 2"/>
    <w:basedOn w:val="Normal"/>
    <w:rsid w:val="00D64165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paragraph" w:customStyle="1" w:styleId="Default">
    <w:name w:val="Default"/>
    <w:rsid w:val="00D641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F96C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6C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6C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6CF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leem@bkuc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DR Kaleem</cp:lastModifiedBy>
  <cp:revision>2</cp:revision>
  <dcterms:created xsi:type="dcterms:W3CDTF">2021-01-04T09:11:00Z</dcterms:created>
  <dcterms:modified xsi:type="dcterms:W3CDTF">2021-01-04T09:11:00Z</dcterms:modified>
</cp:coreProperties>
</file>